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A91BFC" w14:textId="51760555" w:rsidR="00595D05" w:rsidRDefault="00907417">
      <w:r>
        <w:rPr>
          <w:noProof/>
        </w:rPr>
        <w:drawing>
          <wp:inline distT="0" distB="0" distL="0" distR="0" wp14:anchorId="37B77F52" wp14:editId="159C46C8">
            <wp:extent cx="3990434" cy="495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59878" cy="516332"/>
                    </a:xfrm>
                    <a:prstGeom prst="rect">
                      <a:avLst/>
                    </a:prstGeom>
                  </pic:spPr>
                </pic:pic>
              </a:graphicData>
            </a:graphic>
          </wp:inline>
        </w:drawing>
      </w:r>
    </w:p>
    <w:p w14:paraId="0A7A2D74" w14:textId="77777777" w:rsidR="00907417" w:rsidRDefault="00907417" w:rsidP="00907417">
      <w:pPr>
        <w:tabs>
          <w:tab w:val="left" w:pos="14317"/>
        </w:tabs>
        <w:outlineLvl w:val="0"/>
        <w:rPr>
          <w:rStyle w:val="PHEFrontpagemaintitle"/>
          <w:color w:val="007C91"/>
        </w:rPr>
      </w:pPr>
    </w:p>
    <w:p w14:paraId="35F14BFA" w14:textId="792DCE15" w:rsidR="00595D05" w:rsidRPr="00E538F4" w:rsidRDefault="002777B7" w:rsidP="00907417">
      <w:pPr>
        <w:tabs>
          <w:tab w:val="left" w:pos="14317"/>
        </w:tabs>
        <w:outlineLvl w:val="0"/>
        <w:rPr>
          <w:rStyle w:val="PHEFrontpagemaintitle"/>
          <w:color w:val="007C91"/>
        </w:rPr>
      </w:pPr>
      <w:r>
        <w:rPr>
          <w:rStyle w:val="PHEFrontpagemaintitle"/>
          <w:color w:val="007C91"/>
        </w:rPr>
        <w:t>UKHSA</w:t>
      </w:r>
      <w:r w:rsidR="00595D05" w:rsidRPr="00E538F4">
        <w:rPr>
          <w:rStyle w:val="PHEFrontpagemaintitle"/>
          <w:color w:val="007C91"/>
        </w:rPr>
        <w:t xml:space="preserve"> Knowledge Management Maturity Model</w:t>
      </w:r>
    </w:p>
    <w:p w14:paraId="04FC7C42" w14:textId="77777777" w:rsidR="00595D05" w:rsidRDefault="00595D05" w:rsidP="00907417">
      <w:pPr>
        <w:pStyle w:val="PHEFrontpagesubtitle"/>
      </w:pPr>
      <w:r>
        <w:t>Adapted from the KIM profession: cross-government KM maturity model</w:t>
      </w:r>
      <w:r w:rsidRPr="009E3727">
        <w:t xml:space="preserve"> </w:t>
      </w:r>
      <w:r>
        <w:t xml:space="preserve">  </w:t>
      </w:r>
    </w:p>
    <w:p w14:paraId="6537B090" w14:textId="77777777" w:rsidR="00595D05" w:rsidRDefault="00595D05" w:rsidP="00907417">
      <w:pPr>
        <w:pStyle w:val="PHEFrontpagesubtitle"/>
      </w:pPr>
    </w:p>
    <w:p w14:paraId="247D742F" w14:textId="77777777" w:rsidR="00595D05" w:rsidRDefault="00595D05" w:rsidP="00907417">
      <w:pPr>
        <w:pStyle w:val="PHEFrontpagesubtitle"/>
      </w:pPr>
    </w:p>
    <w:p w14:paraId="7BDEE9D1" w14:textId="0C2E63E8" w:rsidR="00595D05" w:rsidRDefault="00595D05" w:rsidP="00907417">
      <w:pPr>
        <w:pStyle w:val="PHEFrontpagesubtitle"/>
      </w:pPr>
    </w:p>
    <w:p w14:paraId="6ABB6790" w14:textId="3280E691" w:rsidR="00907417" w:rsidRDefault="00907417" w:rsidP="00907417">
      <w:pPr>
        <w:pStyle w:val="PHEFrontpagesubtitle"/>
      </w:pPr>
    </w:p>
    <w:p w14:paraId="161A07B2" w14:textId="77777777" w:rsidR="00907417" w:rsidRDefault="00907417" w:rsidP="00907417">
      <w:pPr>
        <w:pStyle w:val="PHEFrontpagesubtitle"/>
      </w:pPr>
    </w:p>
    <w:p w14:paraId="31BCE05A" w14:textId="77777777" w:rsidR="00595D05" w:rsidRDefault="00595D05" w:rsidP="00907417">
      <w:pPr>
        <w:pStyle w:val="PHEFrontpagesubtitle"/>
      </w:pPr>
    </w:p>
    <w:p w14:paraId="35F7A60D" w14:textId="77777777" w:rsidR="00595D05" w:rsidRDefault="00595D05" w:rsidP="00907417">
      <w:pPr>
        <w:pStyle w:val="PHEFrontpagesubtitle"/>
        <w:ind w:right="142"/>
        <w:rPr>
          <w:rFonts w:cs="Arial"/>
          <w:szCs w:val="24"/>
          <w:lang w:eastAsia="en-US"/>
        </w:rPr>
      </w:pPr>
      <w:r>
        <w:t xml:space="preserve">This document </w:t>
      </w:r>
      <w:r>
        <w:rPr>
          <w:rFonts w:cs="Arial"/>
          <w:szCs w:val="24"/>
          <w:lang w:eastAsia="en-US"/>
        </w:rPr>
        <w:t xml:space="preserve">should be used alongside the Introduction to the Knowledge Management Maturity Model document on the </w:t>
      </w:r>
      <w:hyperlink r:id="rId9" w:history="1">
        <w:r>
          <w:rPr>
            <w:rStyle w:val="Hyperlink"/>
            <w:rFonts w:cs="Arial"/>
            <w:szCs w:val="24"/>
            <w:lang w:eastAsia="en-US"/>
          </w:rPr>
          <w:t>Q</w:t>
        </w:r>
        <w:r w:rsidRPr="00F01B4D">
          <w:rPr>
            <w:rStyle w:val="Hyperlink"/>
            <w:rFonts w:cs="Arial"/>
            <w:szCs w:val="24"/>
            <w:lang w:eastAsia="en-US"/>
          </w:rPr>
          <w:t xml:space="preserve">uality </w:t>
        </w:r>
        <w:r>
          <w:rPr>
            <w:rStyle w:val="Hyperlink"/>
            <w:rFonts w:cs="Arial"/>
            <w:szCs w:val="24"/>
            <w:lang w:eastAsia="en-US"/>
          </w:rPr>
          <w:t>P</w:t>
        </w:r>
        <w:r w:rsidRPr="00F01B4D">
          <w:rPr>
            <w:rStyle w:val="Hyperlink"/>
            <w:rFonts w:cs="Arial"/>
            <w:szCs w:val="24"/>
            <w:lang w:eastAsia="en-US"/>
          </w:rPr>
          <w:t>ortal</w:t>
        </w:r>
      </w:hyperlink>
    </w:p>
    <w:p w14:paraId="78AA13E4" w14:textId="77777777" w:rsidR="00595D05" w:rsidRDefault="00595D05" w:rsidP="00907417">
      <w:pPr>
        <w:pStyle w:val="PHEFrontpagesubtitle"/>
      </w:pPr>
    </w:p>
    <w:p w14:paraId="2FCA037F" w14:textId="6B006F6D" w:rsidR="00595D05" w:rsidRPr="00F01B4D" w:rsidRDefault="00595D05" w:rsidP="00907417">
      <w:pPr>
        <w:spacing w:after="0" w:line="240" w:lineRule="exact"/>
        <w:rPr>
          <w:rFonts w:ascii="Arial" w:hAnsi="Arial" w:cs="Arial"/>
          <w:sz w:val="24"/>
          <w:szCs w:val="24"/>
        </w:rPr>
      </w:pPr>
      <w:r w:rsidRPr="00F01B4D">
        <w:rPr>
          <w:rFonts w:ascii="Arial" w:hAnsi="Arial" w:cs="Arial"/>
          <w:sz w:val="24"/>
          <w:szCs w:val="24"/>
        </w:rPr>
        <w:t>Date</w:t>
      </w:r>
      <w:r>
        <w:rPr>
          <w:rFonts w:ascii="Arial" w:hAnsi="Arial" w:cs="Arial"/>
          <w:sz w:val="24"/>
          <w:szCs w:val="24"/>
        </w:rPr>
        <w:t xml:space="preserve"> of issue: </w:t>
      </w:r>
      <w:r w:rsidR="00250820">
        <w:rPr>
          <w:rFonts w:ascii="Arial" w:hAnsi="Arial" w:cs="Arial"/>
          <w:sz w:val="24"/>
          <w:szCs w:val="24"/>
        </w:rPr>
        <w:t xml:space="preserve">1 </w:t>
      </w:r>
      <w:r w:rsidR="008F7775">
        <w:rPr>
          <w:rFonts w:ascii="Arial" w:hAnsi="Arial" w:cs="Arial"/>
          <w:sz w:val="24"/>
          <w:szCs w:val="24"/>
        </w:rPr>
        <w:t>October 2021</w:t>
      </w:r>
    </w:p>
    <w:p w14:paraId="73F4E7BD" w14:textId="40FB2534" w:rsidR="00595D05" w:rsidRDefault="00595D05" w:rsidP="00907417">
      <w:pPr>
        <w:pStyle w:val="PHEFrontpagesubtitle"/>
      </w:pPr>
      <w:r>
        <w:t>Date of review:</w:t>
      </w:r>
      <w:r w:rsidR="008F7775">
        <w:t xml:space="preserve"> </w:t>
      </w:r>
    </w:p>
    <w:p w14:paraId="156B3E3D" w14:textId="77777777" w:rsidR="00595D05" w:rsidRDefault="00595D05" w:rsidP="00907417">
      <w:pPr>
        <w:pStyle w:val="PHEFrontpagesubtitle"/>
      </w:pPr>
      <w:r>
        <w:t>Document code: KM/001</w:t>
      </w:r>
    </w:p>
    <w:p w14:paraId="4E3F784F" w14:textId="2872920D" w:rsidR="00595D05" w:rsidRPr="008F7775" w:rsidRDefault="00595D05" w:rsidP="00907417">
      <w:pPr>
        <w:pStyle w:val="PHEFrontpagesubtitle"/>
      </w:pPr>
      <w:r w:rsidRPr="008F7775">
        <w:t>Version: 01.0</w:t>
      </w:r>
      <w:r w:rsidR="008F7775" w:rsidRPr="008F7775">
        <w:t>0</w:t>
      </w:r>
      <w:r w:rsidR="00B76EA9" w:rsidRPr="008F7775">
        <w:t xml:space="preserve"> </w:t>
      </w:r>
    </w:p>
    <w:p w14:paraId="73F759D8" w14:textId="02FA5041" w:rsidR="00595D05" w:rsidRPr="008F7775" w:rsidRDefault="00967351" w:rsidP="00907417">
      <w:pPr>
        <w:pStyle w:val="PHEFrontpagesubtitle"/>
      </w:pPr>
      <w:r>
        <w:t>Owner</w:t>
      </w:r>
      <w:r w:rsidR="00595D05" w:rsidRPr="008F7775">
        <w:t>: Victoria Richardson</w:t>
      </w:r>
      <w:r w:rsidR="00EA2087" w:rsidRPr="008F7775">
        <w:t xml:space="preserve"> (UKHSA Knowledge &amp; Library Services)</w:t>
      </w:r>
    </w:p>
    <w:p w14:paraId="733EA9ED" w14:textId="4835A12B" w:rsidR="00595D05" w:rsidRPr="008F7775" w:rsidRDefault="00595D05" w:rsidP="00131FBA">
      <w:pPr>
        <w:pStyle w:val="PHEFrontpagesubtitle"/>
      </w:pPr>
    </w:p>
    <w:p w14:paraId="36D3AD32" w14:textId="77777777" w:rsidR="00131FBA" w:rsidRPr="008F7775" w:rsidRDefault="00131FBA" w:rsidP="00131FBA">
      <w:pPr>
        <w:pStyle w:val="PHEFrontpagesubtitle"/>
        <w:rPr>
          <w:sz w:val="22"/>
          <w:szCs w:val="22"/>
        </w:rPr>
      </w:pPr>
      <w:r w:rsidRPr="008F7775">
        <w:rPr>
          <w:sz w:val="22"/>
          <w:szCs w:val="22"/>
        </w:rPr>
        <w:t xml:space="preserve">AMENDMENT HISTORY </w:t>
      </w:r>
    </w:p>
    <w:tbl>
      <w:tblPr>
        <w:tblStyle w:val="TableGrid"/>
        <w:tblW w:w="0" w:type="auto"/>
        <w:tblLook w:val="04A0" w:firstRow="1" w:lastRow="0" w:firstColumn="1" w:lastColumn="0" w:noHBand="0" w:noVBand="1"/>
      </w:tblPr>
      <w:tblGrid>
        <w:gridCol w:w="897"/>
        <w:gridCol w:w="997"/>
        <w:gridCol w:w="2921"/>
        <w:gridCol w:w="5670"/>
        <w:gridCol w:w="3402"/>
      </w:tblGrid>
      <w:tr w:rsidR="00131FBA" w:rsidRPr="008F7775" w14:paraId="3C3277AC" w14:textId="77777777" w:rsidTr="00671434">
        <w:tc>
          <w:tcPr>
            <w:tcW w:w="897" w:type="dxa"/>
            <w:shd w:val="clear" w:color="auto" w:fill="000000" w:themeFill="text1"/>
          </w:tcPr>
          <w:p w14:paraId="71A82B75" w14:textId="77777777" w:rsidR="00131FBA" w:rsidRPr="008F7775" w:rsidRDefault="00131FBA" w:rsidP="00364D18">
            <w:pPr>
              <w:rPr>
                <w:color w:val="FFFFFF" w:themeColor="background1"/>
              </w:rPr>
            </w:pPr>
            <w:r w:rsidRPr="008F7775">
              <w:rPr>
                <w:color w:val="FFFFFF" w:themeColor="background1"/>
              </w:rPr>
              <w:t>Version</w:t>
            </w:r>
          </w:p>
        </w:tc>
        <w:tc>
          <w:tcPr>
            <w:tcW w:w="997" w:type="dxa"/>
            <w:shd w:val="clear" w:color="auto" w:fill="000000" w:themeFill="text1"/>
          </w:tcPr>
          <w:p w14:paraId="5B980E9B" w14:textId="77777777" w:rsidR="00131FBA" w:rsidRPr="008F7775" w:rsidRDefault="00131FBA" w:rsidP="00364D18">
            <w:pPr>
              <w:rPr>
                <w:color w:val="FFFFFF" w:themeColor="background1"/>
              </w:rPr>
            </w:pPr>
            <w:r w:rsidRPr="008F7775">
              <w:rPr>
                <w:color w:val="FFFFFF" w:themeColor="background1"/>
              </w:rPr>
              <w:t>Date</w:t>
            </w:r>
          </w:p>
        </w:tc>
        <w:tc>
          <w:tcPr>
            <w:tcW w:w="2921" w:type="dxa"/>
            <w:shd w:val="clear" w:color="auto" w:fill="000000" w:themeFill="text1"/>
          </w:tcPr>
          <w:p w14:paraId="737527BF" w14:textId="77777777" w:rsidR="00131FBA" w:rsidRPr="008F7775" w:rsidRDefault="00131FBA" w:rsidP="00364D18">
            <w:pPr>
              <w:rPr>
                <w:color w:val="FFFFFF" w:themeColor="background1"/>
              </w:rPr>
            </w:pPr>
            <w:r w:rsidRPr="008F7775">
              <w:rPr>
                <w:color w:val="FFFFFF" w:themeColor="background1"/>
              </w:rPr>
              <w:t>Author</w:t>
            </w:r>
          </w:p>
        </w:tc>
        <w:tc>
          <w:tcPr>
            <w:tcW w:w="5670" w:type="dxa"/>
            <w:shd w:val="clear" w:color="auto" w:fill="000000" w:themeFill="text1"/>
          </w:tcPr>
          <w:p w14:paraId="7082C99D" w14:textId="77777777" w:rsidR="00131FBA" w:rsidRPr="008F7775" w:rsidRDefault="00131FBA" w:rsidP="00364D18">
            <w:pPr>
              <w:rPr>
                <w:color w:val="FFFFFF" w:themeColor="background1"/>
              </w:rPr>
            </w:pPr>
            <w:r w:rsidRPr="008F7775">
              <w:rPr>
                <w:color w:val="FFFFFF" w:themeColor="background1"/>
              </w:rPr>
              <w:t>Description</w:t>
            </w:r>
          </w:p>
        </w:tc>
        <w:tc>
          <w:tcPr>
            <w:tcW w:w="3402" w:type="dxa"/>
            <w:shd w:val="clear" w:color="auto" w:fill="000000" w:themeFill="text1"/>
          </w:tcPr>
          <w:p w14:paraId="647D765B" w14:textId="77777777" w:rsidR="00131FBA" w:rsidRPr="008F7775" w:rsidRDefault="00131FBA" w:rsidP="00364D18">
            <w:pPr>
              <w:rPr>
                <w:color w:val="FFFFFF" w:themeColor="background1"/>
              </w:rPr>
            </w:pPr>
            <w:r w:rsidRPr="008F7775">
              <w:rPr>
                <w:color w:val="FFFFFF" w:themeColor="background1"/>
              </w:rPr>
              <w:t>Approval</w:t>
            </w:r>
          </w:p>
        </w:tc>
      </w:tr>
      <w:tr w:rsidR="00131FBA" w:rsidRPr="008F7775" w14:paraId="08C9CC80" w14:textId="77777777" w:rsidTr="00671434">
        <w:tc>
          <w:tcPr>
            <w:tcW w:w="897" w:type="dxa"/>
          </w:tcPr>
          <w:p w14:paraId="7725C990" w14:textId="6569DC6D" w:rsidR="00131FBA" w:rsidRPr="008F7775" w:rsidRDefault="00131FBA" w:rsidP="00364D18">
            <w:pPr>
              <w:rPr>
                <w:rFonts w:cstheme="minorHAnsi"/>
                <w:sz w:val="20"/>
                <w:szCs w:val="20"/>
              </w:rPr>
            </w:pPr>
            <w:r w:rsidRPr="008F7775">
              <w:rPr>
                <w:sz w:val="20"/>
                <w:szCs w:val="20"/>
              </w:rPr>
              <w:t>V01.0</w:t>
            </w:r>
            <w:r w:rsidR="008F7775" w:rsidRPr="008F7775">
              <w:rPr>
                <w:sz w:val="20"/>
                <w:szCs w:val="20"/>
              </w:rPr>
              <w:t>0</w:t>
            </w:r>
          </w:p>
        </w:tc>
        <w:tc>
          <w:tcPr>
            <w:tcW w:w="997" w:type="dxa"/>
          </w:tcPr>
          <w:p w14:paraId="7FB28F79" w14:textId="538B28C7" w:rsidR="00131FBA" w:rsidRPr="008F7775" w:rsidRDefault="008F7775" w:rsidP="00364D18">
            <w:pPr>
              <w:rPr>
                <w:rFonts w:cstheme="minorHAnsi"/>
                <w:sz w:val="20"/>
                <w:szCs w:val="20"/>
              </w:rPr>
            </w:pPr>
            <w:r>
              <w:rPr>
                <w:sz w:val="20"/>
                <w:szCs w:val="20"/>
              </w:rPr>
              <w:t>01</w:t>
            </w:r>
            <w:r w:rsidR="00131FBA" w:rsidRPr="008F7775">
              <w:rPr>
                <w:sz w:val="20"/>
                <w:szCs w:val="20"/>
              </w:rPr>
              <w:t>/</w:t>
            </w:r>
            <w:r>
              <w:rPr>
                <w:sz w:val="20"/>
                <w:szCs w:val="20"/>
              </w:rPr>
              <w:t>10</w:t>
            </w:r>
            <w:r w:rsidR="00131FBA" w:rsidRPr="008F7775">
              <w:rPr>
                <w:sz w:val="20"/>
                <w:szCs w:val="20"/>
              </w:rPr>
              <w:t>/21</w:t>
            </w:r>
          </w:p>
        </w:tc>
        <w:tc>
          <w:tcPr>
            <w:tcW w:w="2921" w:type="dxa"/>
          </w:tcPr>
          <w:p w14:paraId="3C7380CB" w14:textId="77777777" w:rsidR="00967351" w:rsidRDefault="00967351" w:rsidP="00364D18">
            <w:pPr>
              <w:rPr>
                <w:sz w:val="20"/>
                <w:szCs w:val="20"/>
              </w:rPr>
            </w:pPr>
            <w:r>
              <w:rPr>
                <w:sz w:val="20"/>
                <w:szCs w:val="20"/>
              </w:rPr>
              <w:t>Adapted from the KIM profession cross-government KM maturity model.</w:t>
            </w:r>
          </w:p>
          <w:p w14:paraId="00370009" w14:textId="126EB71D" w:rsidR="00131FBA" w:rsidRPr="008F7775" w:rsidRDefault="00131FBA" w:rsidP="00364D18">
            <w:pPr>
              <w:rPr>
                <w:rFonts w:cstheme="minorHAnsi"/>
                <w:sz w:val="20"/>
                <w:szCs w:val="20"/>
              </w:rPr>
            </w:pPr>
            <w:r w:rsidRPr="008F7775">
              <w:rPr>
                <w:sz w:val="20"/>
                <w:szCs w:val="20"/>
              </w:rPr>
              <w:t>Victoria Richardson</w:t>
            </w:r>
            <w:r w:rsidR="00671434">
              <w:rPr>
                <w:sz w:val="20"/>
                <w:szCs w:val="20"/>
              </w:rPr>
              <w:t>, Knowledge &amp; Evidence Specialist – KM, Knowledge &amp; Library Services</w:t>
            </w:r>
          </w:p>
        </w:tc>
        <w:tc>
          <w:tcPr>
            <w:tcW w:w="5670" w:type="dxa"/>
          </w:tcPr>
          <w:p w14:paraId="5908FC1C" w14:textId="6682B21C" w:rsidR="00131FBA" w:rsidRPr="008F7775" w:rsidRDefault="00131FBA" w:rsidP="00364D18">
            <w:pPr>
              <w:rPr>
                <w:rFonts w:cstheme="minorHAnsi"/>
                <w:sz w:val="20"/>
                <w:szCs w:val="20"/>
              </w:rPr>
            </w:pPr>
            <w:r w:rsidRPr="008F7775">
              <w:rPr>
                <w:sz w:val="20"/>
                <w:szCs w:val="20"/>
              </w:rPr>
              <w:t>UKHSA</w:t>
            </w:r>
            <w:r w:rsidR="008F7775">
              <w:rPr>
                <w:sz w:val="20"/>
                <w:szCs w:val="20"/>
              </w:rPr>
              <w:t xml:space="preserve"> KM maturity model (formerly PHE KM maturity model (June 2020) </w:t>
            </w:r>
            <w:r w:rsidR="00671434">
              <w:rPr>
                <w:sz w:val="20"/>
                <w:szCs w:val="20"/>
              </w:rPr>
              <w:t xml:space="preserve">– </w:t>
            </w:r>
            <w:r w:rsidR="008F7775">
              <w:rPr>
                <w:sz w:val="20"/>
                <w:szCs w:val="20"/>
              </w:rPr>
              <w:t>rebranded for UKHSA)</w:t>
            </w:r>
          </w:p>
        </w:tc>
        <w:tc>
          <w:tcPr>
            <w:tcW w:w="3402" w:type="dxa"/>
          </w:tcPr>
          <w:p w14:paraId="48BCA9C5" w14:textId="37DB1A86" w:rsidR="00131FBA" w:rsidRPr="008F7775" w:rsidRDefault="008F7775" w:rsidP="00364D18">
            <w:pPr>
              <w:rPr>
                <w:rFonts w:cstheme="minorHAnsi"/>
                <w:sz w:val="20"/>
                <w:szCs w:val="20"/>
              </w:rPr>
            </w:pPr>
            <w:r w:rsidRPr="008F7775">
              <w:rPr>
                <w:rFonts w:cstheme="minorHAnsi"/>
                <w:sz w:val="20"/>
                <w:szCs w:val="20"/>
              </w:rPr>
              <w:t>Anne Brice</w:t>
            </w:r>
            <w:r w:rsidR="00671434">
              <w:rPr>
                <w:rFonts w:cstheme="minorHAnsi"/>
                <w:sz w:val="20"/>
                <w:szCs w:val="20"/>
              </w:rPr>
              <w:t>, Head of Knowledge Management</w:t>
            </w:r>
          </w:p>
        </w:tc>
      </w:tr>
      <w:tr w:rsidR="00131FBA" w14:paraId="4DE4C715" w14:textId="77777777" w:rsidTr="00671434">
        <w:tc>
          <w:tcPr>
            <w:tcW w:w="897" w:type="dxa"/>
          </w:tcPr>
          <w:p w14:paraId="40B70D7C" w14:textId="6B57E658" w:rsidR="00131FBA" w:rsidRPr="008F7775" w:rsidRDefault="00131FBA" w:rsidP="00364D18">
            <w:pPr>
              <w:rPr>
                <w:rFonts w:cstheme="minorHAnsi"/>
                <w:sz w:val="20"/>
                <w:szCs w:val="20"/>
              </w:rPr>
            </w:pPr>
          </w:p>
        </w:tc>
        <w:tc>
          <w:tcPr>
            <w:tcW w:w="997" w:type="dxa"/>
          </w:tcPr>
          <w:p w14:paraId="498D36B9" w14:textId="08241575" w:rsidR="00131FBA" w:rsidRPr="008F7775" w:rsidRDefault="00131FBA" w:rsidP="00364D18">
            <w:pPr>
              <w:rPr>
                <w:rFonts w:cstheme="minorHAnsi"/>
                <w:sz w:val="20"/>
                <w:szCs w:val="20"/>
              </w:rPr>
            </w:pPr>
          </w:p>
        </w:tc>
        <w:tc>
          <w:tcPr>
            <w:tcW w:w="2921" w:type="dxa"/>
          </w:tcPr>
          <w:p w14:paraId="49792788" w14:textId="6605D0B1" w:rsidR="00131FBA" w:rsidRPr="008F7775" w:rsidRDefault="00131FBA" w:rsidP="00364D18">
            <w:pPr>
              <w:rPr>
                <w:rFonts w:cstheme="minorHAnsi"/>
                <w:sz w:val="20"/>
                <w:szCs w:val="20"/>
              </w:rPr>
            </w:pPr>
          </w:p>
        </w:tc>
        <w:tc>
          <w:tcPr>
            <w:tcW w:w="5670" w:type="dxa"/>
          </w:tcPr>
          <w:p w14:paraId="47EE5B75" w14:textId="77777777" w:rsidR="00131FBA" w:rsidRPr="008F7775" w:rsidRDefault="00131FBA" w:rsidP="00364D18">
            <w:pPr>
              <w:rPr>
                <w:rFonts w:cstheme="minorHAnsi"/>
                <w:sz w:val="20"/>
                <w:szCs w:val="20"/>
              </w:rPr>
            </w:pPr>
          </w:p>
        </w:tc>
        <w:tc>
          <w:tcPr>
            <w:tcW w:w="3402" w:type="dxa"/>
          </w:tcPr>
          <w:p w14:paraId="1E37632F" w14:textId="316AB746" w:rsidR="00131FBA" w:rsidRPr="008F7775" w:rsidRDefault="00131FBA" w:rsidP="00364D18">
            <w:pPr>
              <w:rPr>
                <w:rFonts w:cstheme="minorHAnsi"/>
                <w:sz w:val="20"/>
                <w:szCs w:val="20"/>
              </w:rPr>
            </w:pPr>
          </w:p>
        </w:tc>
      </w:tr>
    </w:tbl>
    <w:p w14:paraId="4C74C5C3" w14:textId="77777777" w:rsidR="00131FBA" w:rsidRDefault="00131FBA" w:rsidP="00131FBA">
      <w:pPr>
        <w:pStyle w:val="PHEFrontpagesubtitle"/>
      </w:pPr>
    </w:p>
    <w:p w14:paraId="5C88F57E" w14:textId="77777777" w:rsidR="00671434" w:rsidRDefault="00671434"/>
    <w:tbl>
      <w:tblPr>
        <w:tblStyle w:val="TableGrid"/>
        <w:tblW w:w="0" w:type="auto"/>
        <w:tblLook w:val="04A0" w:firstRow="1" w:lastRow="0" w:firstColumn="1" w:lastColumn="0" w:noHBand="0" w:noVBand="1"/>
      </w:tblPr>
      <w:tblGrid>
        <w:gridCol w:w="2301"/>
        <w:gridCol w:w="6297"/>
        <w:gridCol w:w="438"/>
        <w:gridCol w:w="87"/>
        <w:gridCol w:w="1978"/>
        <w:gridCol w:w="2847"/>
      </w:tblGrid>
      <w:tr w:rsidR="00595D05" w:rsidRPr="0021528E" w14:paraId="19DC8290" w14:textId="77777777" w:rsidTr="007427B9">
        <w:tc>
          <w:tcPr>
            <w:tcW w:w="13948" w:type="dxa"/>
            <w:gridSpan w:val="6"/>
            <w:tcBorders>
              <w:bottom w:val="single" w:sz="4" w:space="0" w:color="auto"/>
            </w:tcBorders>
            <w:shd w:val="clear" w:color="auto" w:fill="007C91"/>
          </w:tcPr>
          <w:p w14:paraId="73145620" w14:textId="47AFA70E" w:rsidR="00595D05" w:rsidRPr="00F35198" w:rsidRDefault="00595D05" w:rsidP="007427B9">
            <w:pPr>
              <w:rPr>
                <w:rFonts w:ascii="Arial" w:hAnsi="Arial" w:cs="Arial"/>
                <w:sz w:val="20"/>
                <w:szCs w:val="20"/>
              </w:rPr>
            </w:pPr>
            <w:r w:rsidRPr="00F35198">
              <w:rPr>
                <w:rFonts w:ascii="Arial" w:hAnsi="Arial" w:cs="Arial"/>
                <w:sz w:val="20"/>
                <w:szCs w:val="20"/>
              </w:rPr>
              <w:lastRenderedPageBreak/>
              <w:t xml:space="preserve">High level outcome 1                                                                                                                                                        </w:t>
            </w:r>
            <w:proofErr w:type="gramStart"/>
            <w:r w:rsidRPr="00F35198">
              <w:rPr>
                <w:rFonts w:ascii="Arial" w:hAnsi="Arial" w:cs="Arial"/>
                <w:sz w:val="20"/>
                <w:szCs w:val="20"/>
              </w:rPr>
              <w:t xml:space="preserve"> </w:t>
            </w:r>
            <w:r w:rsidR="00991377">
              <w:rPr>
                <w:rFonts w:ascii="Arial" w:hAnsi="Arial" w:cs="Arial"/>
                <w:sz w:val="20"/>
                <w:szCs w:val="20"/>
              </w:rPr>
              <w:t xml:space="preserve">  </w:t>
            </w:r>
            <w:r w:rsidRPr="00F35198">
              <w:rPr>
                <w:rFonts w:ascii="Arial" w:hAnsi="Arial" w:cs="Arial"/>
                <w:sz w:val="20"/>
                <w:szCs w:val="20"/>
              </w:rPr>
              <w:t>(</w:t>
            </w:r>
            <w:proofErr w:type="gramEnd"/>
            <w:r w:rsidRPr="00F35198">
              <w:rPr>
                <w:rFonts w:ascii="Arial" w:hAnsi="Arial" w:cs="Arial"/>
                <w:sz w:val="20"/>
                <w:szCs w:val="20"/>
              </w:rPr>
              <w:t>KM Principles for government: 1, 2)</w:t>
            </w:r>
          </w:p>
          <w:p w14:paraId="6E38F359" w14:textId="77777777" w:rsidR="00595D05" w:rsidRPr="004B7F40" w:rsidRDefault="00595D05" w:rsidP="007427B9">
            <w:pPr>
              <w:rPr>
                <w:rFonts w:cstheme="minorHAnsi"/>
                <w:sz w:val="20"/>
                <w:szCs w:val="20"/>
              </w:rPr>
            </w:pPr>
            <w:r w:rsidRPr="004B7F40">
              <w:rPr>
                <w:rFonts w:ascii="Arial" w:hAnsi="Arial" w:cs="Arial"/>
                <w:b/>
                <w:sz w:val="24"/>
                <w:szCs w:val="24"/>
              </w:rPr>
              <w:t xml:space="preserve">Leaders actively promote, </w:t>
            </w:r>
            <w:proofErr w:type="gramStart"/>
            <w:r w:rsidRPr="004B7F40">
              <w:rPr>
                <w:rFonts w:ascii="Arial" w:hAnsi="Arial" w:cs="Arial"/>
                <w:b/>
                <w:sz w:val="24"/>
                <w:szCs w:val="24"/>
              </w:rPr>
              <w:t>champion</w:t>
            </w:r>
            <w:proofErr w:type="gramEnd"/>
            <w:r w:rsidRPr="004B7F40">
              <w:rPr>
                <w:rFonts w:ascii="Arial" w:hAnsi="Arial" w:cs="Arial"/>
                <w:b/>
                <w:sz w:val="24"/>
                <w:szCs w:val="24"/>
              </w:rPr>
              <w:t xml:space="preserve"> and embed knowledge management cultures and practices </w:t>
            </w:r>
          </w:p>
        </w:tc>
      </w:tr>
      <w:tr w:rsidR="00595D05" w:rsidRPr="0021528E" w14:paraId="7F907DE8" w14:textId="77777777" w:rsidTr="007427B9">
        <w:trPr>
          <w:trHeight w:val="326"/>
        </w:trPr>
        <w:tc>
          <w:tcPr>
            <w:tcW w:w="2301" w:type="dxa"/>
            <w:shd w:val="clear" w:color="auto" w:fill="B3BBC1"/>
          </w:tcPr>
          <w:p w14:paraId="3B899113" w14:textId="77777777" w:rsidR="00595D05" w:rsidRPr="007713AC" w:rsidRDefault="00595D05" w:rsidP="007427B9">
            <w:pPr>
              <w:spacing w:line="276" w:lineRule="auto"/>
              <w:rPr>
                <w:rFonts w:ascii="Arial" w:hAnsi="Arial" w:cs="Arial"/>
                <w:sz w:val="20"/>
                <w:szCs w:val="20"/>
              </w:rPr>
            </w:pPr>
            <w:r w:rsidRPr="00F35198">
              <w:rPr>
                <w:rFonts w:ascii="Arial" w:hAnsi="Arial" w:cs="Arial"/>
                <w:b/>
                <w:sz w:val="20"/>
                <w:szCs w:val="20"/>
              </w:rPr>
              <w:t>Sub level outcome</w:t>
            </w:r>
          </w:p>
        </w:tc>
        <w:tc>
          <w:tcPr>
            <w:tcW w:w="6297" w:type="dxa"/>
            <w:shd w:val="clear" w:color="auto" w:fill="B3BBC1"/>
          </w:tcPr>
          <w:p w14:paraId="278F59AD" w14:textId="77777777" w:rsidR="00595D05" w:rsidRPr="18B01228" w:rsidRDefault="00595D05" w:rsidP="007427B9">
            <w:pPr>
              <w:pStyle w:val="ListParagraph"/>
              <w:spacing w:after="0"/>
              <w:ind w:left="360"/>
              <w:rPr>
                <w:rFonts w:cs="Arial"/>
                <w:sz w:val="20"/>
                <w:szCs w:val="20"/>
              </w:rPr>
            </w:pPr>
            <w:r w:rsidRPr="00F35198">
              <w:rPr>
                <w:rFonts w:cs="Arial"/>
                <w:b/>
                <w:sz w:val="20"/>
                <w:szCs w:val="20"/>
              </w:rPr>
              <w:t>Maturity level</w:t>
            </w:r>
          </w:p>
        </w:tc>
        <w:tc>
          <w:tcPr>
            <w:tcW w:w="5350" w:type="dxa"/>
            <w:gridSpan w:val="4"/>
            <w:shd w:val="clear" w:color="auto" w:fill="B3BBC1"/>
          </w:tcPr>
          <w:p w14:paraId="416FF82C" w14:textId="77777777" w:rsidR="00595D05" w:rsidRPr="003318B6" w:rsidRDefault="00595D05" w:rsidP="007427B9">
            <w:pPr>
              <w:pStyle w:val="ListParagraph"/>
              <w:spacing w:after="0"/>
              <w:ind w:left="170"/>
              <w:rPr>
                <w:rFonts w:cs="Arial"/>
                <w:sz w:val="20"/>
                <w:szCs w:val="20"/>
              </w:rPr>
            </w:pPr>
            <w:r w:rsidRPr="00F35198">
              <w:rPr>
                <w:rFonts w:cs="Arial"/>
                <w:b/>
                <w:sz w:val="20"/>
                <w:szCs w:val="20"/>
              </w:rPr>
              <w:t>Indicative measures / activities</w:t>
            </w:r>
          </w:p>
        </w:tc>
      </w:tr>
      <w:tr w:rsidR="00595D05" w:rsidRPr="0021528E" w14:paraId="1463960A" w14:textId="77777777" w:rsidTr="007427B9">
        <w:trPr>
          <w:trHeight w:val="1237"/>
        </w:trPr>
        <w:tc>
          <w:tcPr>
            <w:tcW w:w="2301" w:type="dxa"/>
            <w:shd w:val="clear" w:color="auto" w:fill="auto"/>
          </w:tcPr>
          <w:p w14:paraId="653B29E3" w14:textId="77777777" w:rsidR="00595D05" w:rsidRPr="007713AC" w:rsidRDefault="00595D05" w:rsidP="007427B9">
            <w:pPr>
              <w:spacing w:after="200" w:line="276" w:lineRule="auto"/>
              <w:rPr>
                <w:rFonts w:ascii="Arial" w:hAnsi="Arial" w:cs="Arial"/>
                <w:sz w:val="20"/>
                <w:szCs w:val="20"/>
              </w:rPr>
            </w:pPr>
            <w:r w:rsidRPr="007713AC">
              <w:rPr>
                <w:rFonts w:ascii="Arial" w:hAnsi="Arial" w:cs="Arial"/>
                <w:sz w:val="20"/>
                <w:szCs w:val="20"/>
              </w:rPr>
              <w:t xml:space="preserve">1.1 There is a named individual at </w:t>
            </w:r>
            <w:r w:rsidRPr="007713AC">
              <w:rPr>
                <w:rFonts w:ascii="Arial" w:hAnsi="Arial" w:cs="Arial"/>
                <w:color w:val="000000" w:themeColor="text1"/>
                <w:sz w:val="20"/>
                <w:szCs w:val="20"/>
              </w:rPr>
              <w:t xml:space="preserve">board </w:t>
            </w:r>
            <w:r w:rsidRPr="007713AC">
              <w:rPr>
                <w:rFonts w:ascii="Arial" w:hAnsi="Arial" w:cs="Arial"/>
                <w:sz w:val="20"/>
                <w:szCs w:val="20"/>
              </w:rPr>
              <w:t xml:space="preserve">level / directorate level / team level responsible for KM </w:t>
            </w:r>
          </w:p>
        </w:tc>
        <w:tc>
          <w:tcPr>
            <w:tcW w:w="6297" w:type="dxa"/>
            <w:shd w:val="clear" w:color="auto" w:fill="auto"/>
          </w:tcPr>
          <w:p w14:paraId="29C2C601" w14:textId="77777777" w:rsidR="00595D05" w:rsidRPr="007713AC" w:rsidRDefault="00595D05" w:rsidP="007427B9">
            <w:pPr>
              <w:pStyle w:val="ListParagraph"/>
              <w:numPr>
                <w:ilvl w:val="0"/>
                <w:numId w:val="2"/>
              </w:numPr>
              <w:spacing w:after="0"/>
              <w:rPr>
                <w:rFonts w:cs="Arial"/>
                <w:sz w:val="20"/>
                <w:szCs w:val="20"/>
              </w:rPr>
            </w:pPr>
            <w:r w:rsidRPr="18B01228">
              <w:rPr>
                <w:rFonts w:cs="Arial"/>
                <w:sz w:val="20"/>
                <w:szCs w:val="20"/>
              </w:rPr>
              <w:t xml:space="preserve">A lead </w:t>
            </w:r>
            <w:r w:rsidRPr="003318B6">
              <w:rPr>
                <w:rFonts w:cs="Arial"/>
                <w:sz w:val="20"/>
                <w:szCs w:val="20"/>
              </w:rPr>
              <w:t xml:space="preserve">sponsor </w:t>
            </w:r>
            <w:r w:rsidRPr="18B01228">
              <w:rPr>
                <w:rFonts w:cs="Arial"/>
                <w:sz w:val="20"/>
                <w:szCs w:val="20"/>
              </w:rPr>
              <w:t xml:space="preserve">has been identified and agreed </w:t>
            </w:r>
          </w:p>
          <w:p w14:paraId="3032D45A" w14:textId="77777777" w:rsidR="00595D05" w:rsidRPr="007713AC" w:rsidRDefault="00595D05" w:rsidP="007427B9">
            <w:pPr>
              <w:pStyle w:val="ListParagraph"/>
              <w:numPr>
                <w:ilvl w:val="0"/>
                <w:numId w:val="2"/>
              </w:numPr>
              <w:spacing w:after="0"/>
              <w:rPr>
                <w:rFonts w:cs="Arial"/>
                <w:sz w:val="20"/>
                <w:szCs w:val="20"/>
              </w:rPr>
            </w:pPr>
            <w:r w:rsidRPr="007713AC">
              <w:rPr>
                <w:rFonts w:cs="Arial"/>
                <w:sz w:val="20"/>
                <w:szCs w:val="20"/>
              </w:rPr>
              <w:t>The individual promotes KM strategy and understands the value of KM</w:t>
            </w:r>
          </w:p>
          <w:p w14:paraId="29095F2E" w14:textId="77777777" w:rsidR="00595D05" w:rsidRPr="003318B6" w:rsidRDefault="00595D05" w:rsidP="007427B9">
            <w:pPr>
              <w:pStyle w:val="ListParagraph"/>
              <w:numPr>
                <w:ilvl w:val="0"/>
                <w:numId w:val="2"/>
              </w:numPr>
              <w:spacing w:after="0"/>
              <w:rPr>
                <w:rFonts w:cs="Arial"/>
                <w:sz w:val="20"/>
                <w:szCs w:val="20"/>
              </w:rPr>
            </w:pPr>
            <w:r w:rsidRPr="18B01228">
              <w:rPr>
                <w:rFonts w:cs="Arial"/>
                <w:sz w:val="20"/>
                <w:szCs w:val="20"/>
              </w:rPr>
              <w:t>The individual leads by example, taking ownership of role and actively embedding KM policy and strategy</w:t>
            </w:r>
          </w:p>
        </w:tc>
        <w:tc>
          <w:tcPr>
            <w:tcW w:w="5350" w:type="dxa"/>
            <w:gridSpan w:val="4"/>
            <w:shd w:val="clear" w:color="auto" w:fill="auto"/>
          </w:tcPr>
          <w:p w14:paraId="6795436C" w14:textId="76D7FCEC" w:rsidR="00595D05" w:rsidRPr="003318B6" w:rsidRDefault="00595D05" w:rsidP="007427B9">
            <w:pPr>
              <w:pStyle w:val="ListParagraph"/>
              <w:numPr>
                <w:ilvl w:val="0"/>
                <w:numId w:val="1"/>
              </w:numPr>
              <w:spacing w:after="0"/>
              <w:rPr>
                <w:strike/>
                <w:sz w:val="20"/>
                <w:szCs w:val="20"/>
              </w:rPr>
            </w:pPr>
            <w:r w:rsidRPr="003318B6">
              <w:rPr>
                <w:rFonts w:cs="Arial"/>
                <w:sz w:val="20"/>
                <w:szCs w:val="20"/>
              </w:rPr>
              <w:t xml:space="preserve">Senior sponsor named in </w:t>
            </w:r>
            <w:r w:rsidR="002777B7" w:rsidRPr="00D6757B">
              <w:rPr>
                <w:rFonts w:cs="Arial"/>
                <w:sz w:val="20"/>
                <w:szCs w:val="20"/>
              </w:rPr>
              <w:t>UKHSA</w:t>
            </w:r>
            <w:r w:rsidRPr="00D6757B">
              <w:rPr>
                <w:rFonts w:cs="Arial"/>
                <w:sz w:val="20"/>
                <w:szCs w:val="20"/>
              </w:rPr>
              <w:t xml:space="preserve"> Knowledge Framework</w:t>
            </w:r>
          </w:p>
          <w:p w14:paraId="64486CA9" w14:textId="4DA6DC66" w:rsidR="00595D05" w:rsidRPr="003318B6" w:rsidRDefault="002777B7" w:rsidP="007427B9">
            <w:pPr>
              <w:pStyle w:val="ListParagraph"/>
              <w:numPr>
                <w:ilvl w:val="0"/>
                <w:numId w:val="1"/>
              </w:numPr>
              <w:spacing w:after="0"/>
              <w:rPr>
                <w:strike/>
                <w:sz w:val="20"/>
                <w:szCs w:val="20"/>
              </w:rPr>
            </w:pPr>
            <w:r>
              <w:rPr>
                <w:rFonts w:cs="Arial"/>
                <w:sz w:val="20"/>
                <w:szCs w:val="20"/>
              </w:rPr>
              <w:t>UKHSA</w:t>
            </w:r>
            <w:r w:rsidR="00595D05">
              <w:rPr>
                <w:rFonts w:cs="Arial"/>
                <w:sz w:val="20"/>
                <w:szCs w:val="20"/>
              </w:rPr>
              <w:t xml:space="preserve"> </w:t>
            </w:r>
            <w:r w:rsidR="00595D05" w:rsidRPr="003318B6">
              <w:rPr>
                <w:rFonts w:cs="Arial"/>
                <w:sz w:val="20"/>
                <w:szCs w:val="20"/>
              </w:rPr>
              <w:t xml:space="preserve">- wide KM role in place at a senior level, and present in </w:t>
            </w:r>
            <w:r>
              <w:rPr>
                <w:rFonts w:cs="Arial"/>
                <w:sz w:val="20"/>
                <w:szCs w:val="20"/>
              </w:rPr>
              <w:t>UKHSA</w:t>
            </w:r>
            <w:r w:rsidR="00595D05" w:rsidRPr="003318B6">
              <w:rPr>
                <w:rFonts w:cs="Arial"/>
                <w:sz w:val="20"/>
                <w:szCs w:val="20"/>
              </w:rPr>
              <w:t xml:space="preserve"> organogram</w:t>
            </w:r>
          </w:p>
          <w:p w14:paraId="6CF8806C" w14:textId="71DDF433" w:rsidR="00595D05" w:rsidRPr="00B76EA9" w:rsidRDefault="00595D05" w:rsidP="00B76EA9">
            <w:pPr>
              <w:pStyle w:val="ListParagraph"/>
              <w:numPr>
                <w:ilvl w:val="0"/>
                <w:numId w:val="1"/>
              </w:numPr>
              <w:spacing w:after="0"/>
              <w:rPr>
                <w:sz w:val="20"/>
                <w:szCs w:val="20"/>
              </w:rPr>
            </w:pPr>
            <w:r w:rsidRPr="003318B6">
              <w:rPr>
                <w:rFonts w:cs="Arial"/>
                <w:sz w:val="20"/>
                <w:szCs w:val="20"/>
              </w:rPr>
              <w:t>A lead Directorate oversees KM objectives and implements policy/strategy</w:t>
            </w:r>
          </w:p>
        </w:tc>
      </w:tr>
      <w:tr w:rsidR="00595D05" w:rsidRPr="0021528E" w14:paraId="2D21BBD9" w14:textId="77777777" w:rsidTr="007427B9">
        <w:trPr>
          <w:trHeight w:val="1700"/>
        </w:trPr>
        <w:tc>
          <w:tcPr>
            <w:tcW w:w="2301" w:type="dxa"/>
            <w:tcBorders>
              <w:bottom w:val="single" w:sz="4" w:space="0" w:color="auto"/>
            </w:tcBorders>
          </w:tcPr>
          <w:p w14:paraId="4B7FB933" w14:textId="77777777" w:rsidR="00595D05" w:rsidRPr="007713AC" w:rsidRDefault="00595D05" w:rsidP="007427B9">
            <w:pPr>
              <w:spacing w:after="200" w:line="276" w:lineRule="auto"/>
              <w:rPr>
                <w:rFonts w:ascii="Arial" w:hAnsi="Arial" w:cs="Arial"/>
                <w:sz w:val="20"/>
                <w:szCs w:val="20"/>
              </w:rPr>
            </w:pPr>
            <w:r w:rsidRPr="007713AC">
              <w:rPr>
                <w:rFonts w:ascii="Arial" w:hAnsi="Arial" w:cs="Arial"/>
                <w:sz w:val="20"/>
                <w:szCs w:val="20"/>
              </w:rPr>
              <w:t>1.2 There is a clear KM vision statement/ knowledge strategy and knowledge/KM is referenced in corporate strategy</w:t>
            </w:r>
          </w:p>
        </w:tc>
        <w:tc>
          <w:tcPr>
            <w:tcW w:w="6297" w:type="dxa"/>
            <w:tcBorders>
              <w:bottom w:val="single" w:sz="4" w:space="0" w:color="auto"/>
            </w:tcBorders>
          </w:tcPr>
          <w:p w14:paraId="7DF0C2E0" w14:textId="77777777" w:rsidR="00595D05" w:rsidRPr="007713AC" w:rsidRDefault="00595D05" w:rsidP="007427B9">
            <w:pPr>
              <w:pStyle w:val="ListParagraph"/>
              <w:numPr>
                <w:ilvl w:val="0"/>
                <w:numId w:val="3"/>
              </w:numPr>
              <w:spacing w:after="0"/>
              <w:rPr>
                <w:rFonts w:cs="Arial"/>
                <w:sz w:val="20"/>
                <w:szCs w:val="20"/>
              </w:rPr>
            </w:pPr>
            <w:r w:rsidRPr="007713AC">
              <w:rPr>
                <w:rFonts w:cs="Arial"/>
                <w:sz w:val="20"/>
                <w:szCs w:val="20"/>
              </w:rPr>
              <w:t>There is a strategy in development and commitment to get it in place and communicate it</w:t>
            </w:r>
          </w:p>
          <w:p w14:paraId="1870F40D" w14:textId="77777777" w:rsidR="00595D05" w:rsidRPr="007713AC" w:rsidRDefault="00595D05" w:rsidP="007427B9">
            <w:pPr>
              <w:pStyle w:val="ListParagraph"/>
              <w:numPr>
                <w:ilvl w:val="0"/>
                <w:numId w:val="3"/>
              </w:numPr>
              <w:spacing w:after="0"/>
              <w:rPr>
                <w:rFonts w:cs="Arial"/>
                <w:sz w:val="20"/>
                <w:szCs w:val="20"/>
              </w:rPr>
            </w:pPr>
            <w:r w:rsidRPr="007713AC">
              <w:rPr>
                <w:rFonts w:cs="Arial"/>
                <w:sz w:val="20"/>
                <w:szCs w:val="20"/>
              </w:rPr>
              <w:t>The strategy is in place and communicated</w:t>
            </w:r>
          </w:p>
          <w:p w14:paraId="404F671F" w14:textId="77777777" w:rsidR="00595D05" w:rsidRPr="007713AC" w:rsidRDefault="00595D05" w:rsidP="007427B9">
            <w:pPr>
              <w:pStyle w:val="ListParagraph"/>
              <w:numPr>
                <w:ilvl w:val="0"/>
                <w:numId w:val="3"/>
              </w:numPr>
              <w:spacing w:after="0"/>
              <w:rPr>
                <w:rFonts w:cs="Arial"/>
                <w:sz w:val="20"/>
                <w:szCs w:val="20"/>
              </w:rPr>
            </w:pPr>
            <w:r w:rsidRPr="007713AC">
              <w:rPr>
                <w:rFonts w:cs="Arial"/>
                <w:sz w:val="20"/>
                <w:szCs w:val="20"/>
              </w:rPr>
              <w:t xml:space="preserve">The strategy is in place, regularly reviewed and communicated to all staff. It is linked to the corporate priorities, </w:t>
            </w:r>
            <w:r w:rsidRPr="003318B6">
              <w:rPr>
                <w:rFonts w:cs="Arial"/>
                <w:sz w:val="20"/>
                <w:szCs w:val="20"/>
              </w:rPr>
              <w:t>is part of business planning,</w:t>
            </w:r>
            <w:r w:rsidRPr="007713AC">
              <w:rPr>
                <w:rFonts w:cs="Arial"/>
                <w:sz w:val="20"/>
                <w:szCs w:val="20"/>
              </w:rPr>
              <w:t xml:space="preserve"> and achievement is assessed</w:t>
            </w:r>
          </w:p>
        </w:tc>
        <w:tc>
          <w:tcPr>
            <w:tcW w:w="5350" w:type="dxa"/>
            <w:gridSpan w:val="4"/>
            <w:tcBorders>
              <w:bottom w:val="single" w:sz="4" w:space="0" w:color="auto"/>
            </w:tcBorders>
          </w:tcPr>
          <w:p w14:paraId="4133E648" w14:textId="73A53F1B" w:rsidR="00595D05" w:rsidRPr="00845518" w:rsidRDefault="00595D05" w:rsidP="007427B9">
            <w:pPr>
              <w:pStyle w:val="ListParagraph"/>
              <w:numPr>
                <w:ilvl w:val="0"/>
                <w:numId w:val="1"/>
              </w:numPr>
              <w:spacing w:after="0"/>
              <w:rPr>
                <w:sz w:val="20"/>
                <w:szCs w:val="20"/>
              </w:rPr>
            </w:pPr>
            <w:r w:rsidRPr="00845518">
              <w:rPr>
                <w:rFonts w:cs="Arial"/>
                <w:sz w:val="20"/>
                <w:szCs w:val="20"/>
              </w:rPr>
              <w:t xml:space="preserve">Knowledge as an enabler is referenced in the </w:t>
            </w:r>
            <w:r w:rsidR="002777B7" w:rsidRPr="00845518">
              <w:rPr>
                <w:rFonts w:cs="Arial"/>
                <w:sz w:val="20"/>
                <w:szCs w:val="20"/>
              </w:rPr>
              <w:t>UKHSA</w:t>
            </w:r>
            <w:r w:rsidRPr="00845518">
              <w:rPr>
                <w:rFonts w:cs="Arial"/>
                <w:sz w:val="20"/>
                <w:szCs w:val="20"/>
              </w:rPr>
              <w:t xml:space="preserve"> strategy</w:t>
            </w:r>
          </w:p>
          <w:p w14:paraId="7F161FB6" w14:textId="70DCB4D0" w:rsidR="00595D05" w:rsidRPr="00845518" w:rsidRDefault="00595D05" w:rsidP="007427B9">
            <w:pPr>
              <w:pStyle w:val="ListParagraph"/>
              <w:numPr>
                <w:ilvl w:val="0"/>
                <w:numId w:val="1"/>
              </w:numPr>
              <w:spacing w:before="0" w:after="0"/>
              <w:rPr>
                <w:sz w:val="20"/>
                <w:szCs w:val="20"/>
              </w:rPr>
            </w:pPr>
            <w:r w:rsidRPr="00845518">
              <w:rPr>
                <w:rFonts w:cs="Arial"/>
                <w:sz w:val="20"/>
                <w:szCs w:val="20"/>
              </w:rPr>
              <w:t xml:space="preserve">The </w:t>
            </w:r>
            <w:r w:rsidR="002777B7" w:rsidRPr="00845518">
              <w:rPr>
                <w:rFonts w:cs="Arial"/>
                <w:sz w:val="20"/>
                <w:szCs w:val="20"/>
              </w:rPr>
              <w:t>UKHSA</w:t>
            </w:r>
            <w:r w:rsidRPr="00845518">
              <w:rPr>
                <w:rFonts w:cs="Arial"/>
                <w:sz w:val="20"/>
                <w:szCs w:val="20"/>
              </w:rPr>
              <w:t xml:space="preserve"> Knowledge Framework positions KM in </w:t>
            </w:r>
            <w:r w:rsidR="002777B7" w:rsidRPr="00845518">
              <w:rPr>
                <w:rFonts w:cs="Arial"/>
                <w:sz w:val="20"/>
                <w:szCs w:val="20"/>
              </w:rPr>
              <w:t>UKHSA</w:t>
            </w:r>
            <w:r w:rsidRPr="00845518">
              <w:rPr>
                <w:rFonts w:cs="Arial"/>
                <w:sz w:val="20"/>
                <w:szCs w:val="20"/>
              </w:rPr>
              <w:t>, and is reviewed annually</w:t>
            </w:r>
          </w:p>
          <w:p w14:paraId="0ECB74DE" w14:textId="70231514" w:rsidR="00595D05" w:rsidRPr="00845518" w:rsidRDefault="00595D05" w:rsidP="007427B9">
            <w:pPr>
              <w:pStyle w:val="ListParagraph"/>
              <w:numPr>
                <w:ilvl w:val="0"/>
                <w:numId w:val="1"/>
              </w:numPr>
              <w:spacing w:after="0"/>
              <w:rPr>
                <w:sz w:val="20"/>
                <w:szCs w:val="20"/>
              </w:rPr>
            </w:pPr>
            <w:r w:rsidRPr="00845518">
              <w:rPr>
                <w:rFonts w:cs="Arial"/>
                <w:sz w:val="20"/>
                <w:szCs w:val="20"/>
              </w:rPr>
              <w:t xml:space="preserve">A KM programme is in place based on the Knowledge Principles for Government, </w:t>
            </w:r>
            <w:r w:rsidR="002777B7" w:rsidRPr="00845518">
              <w:rPr>
                <w:rFonts w:cs="Arial"/>
                <w:sz w:val="20"/>
                <w:szCs w:val="20"/>
              </w:rPr>
              <w:t>UKHSA</w:t>
            </w:r>
            <w:r w:rsidRPr="00845518">
              <w:rPr>
                <w:rFonts w:cs="Arial"/>
                <w:sz w:val="20"/>
                <w:szCs w:val="20"/>
              </w:rPr>
              <w:t xml:space="preserve">’s KM Quality Standard, and the </w:t>
            </w:r>
            <w:r w:rsidR="002777B7" w:rsidRPr="00845518">
              <w:rPr>
                <w:rFonts w:cs="Arial"/>
                <w:sz w:val="20"/>
                <w:szCs w:val="20"/>
              </w:rPr>
              <w:t>UKHSA</w:t>
            </w:r>
            <w:r w:rsidRPr="00845518">
              <w:rPr>
                <w:rFonts w:cs="Arial"/>
                <w:sz w:val="20"/>
                <w:szCs w:val="20"/>
              </w:rPr>
              <w:t xml:space="preserve"> KM Maturity Model</w:t>
            </w:r>
          </w:p>
          <w:p w14:paraId="2E4F23EB" w14:textId="77777777" w:rsidR="00595D05" w:rsidRPr="001B44D5" w:rsidRDefault="00595D05" w:rsidP="007427B9">
            <w:pPr>
              <w:pStyle w:val="ListParagraph"/>
              <w:numPr>
                <w:ilvl w:val="0"/>
                <w:numId w:val="1"/>
              </w:numPr>
              <w:spacing w:after="0"/>
              <w:rPr>
                <w:rFonts w:cs="Arial"/>
                <w:sz w:val="20"/>
                <w:szCs w:val="20"/>
              </w:rPr>
            </w:pPr>
            <w:r w:rsidRPr="18B01228">
              <w:rPr>
                <w:rFonts w:cs="Arial"/>
                <w:sz w:val="20"/>
                <w:szCs w:val="20"/>
              </w:rPr>
              <w:t>Communicated and readily available to all staff</w:t>
            </w:r>
          </w:p>
        </w:tc>
      </w:tr>
      <w:tr w:rsidR="00595D05" w:rsidRPr="0021528E" w14:paraId="454C589E" w14:textId="77777777" w:rsidTr="007427B9">
        <w:tc>
          <w:tcPr>
            <w:tcW w:w="2301" w:type="dxa"/>
            <w:tcBorders>
              <w:bottom w:val="single" w:sz="4" w:space="0" w:color="auto"/>
            </w:tcBorders>
            <w:shd w:val="clear" w:color="auto" w:fill="auto"/>
          </w:tcPr>
          <w:p w14:paraId="023046A2" w14:textId="77777777" w:rsidR="00595D05" w:rsidRPr="007713AC" w:rsidRDefault="00595D05" w:rsidP="007427B9">
            <w:pPr>
              <w:pStyle w:val="ListParagraph"/>
              <w:spacing w:after="200" w:line="276" w:lineRule="auto"/>
              <w:ind w:left="29"/>
              <w:rPr>
                <w:rFonts w:cs="Arial"/>
                <w:sz w:val="20"/>
                <w:szCs w:val="20"/>
              </w:rPr>
            </w:pPr>
            <w:r>
              <w:rPr>
                <w:rFonts w:cs="Arial"/>
                <w:sz w:val="20"/>
                <w:szCs w:val="20"/>
              </w:rPr>
              <w:t xml:space="preserve">1.3 </w:t>
            </w:r>
            <w:r w:rsidRPr="003318B6">
              <w:rPr>
                <w:rFonts w:cs="Arial"/>
                <w:sz w:val="20"/>
                <w:szCs w:val="20"/>
              </w:rPr>
              <w:t xml:space="preserve">There are KM facilitators and knowledge advocates in place at Directorate and team level </w:t>
            </w:r>
          </w:p>
        </w:tc>
        <w:tc>
          <w:tcPr>
            <w:tcW w:w="6297" w:type="dxa"/>
            <w:tcBorders>
              <w:bottom w:val="single" w:sz="4" w:space="0" w:color="auto"/>
            </w:tcBorders>
            <w:shd w:val="clear" w:color="auto" w:fill="auto"/>
          </w:tcPr>
          <w:p w14:paraId="11125D51" w14:textId="77777777" w:rsidR="00595D05" w:rsidRPr="00CD7C3E" w:rsidRDefault="00595D05" w:rsidP="007427B9">
            <w:pPr>
              <w:rPr>
                <w:rFonts w:ascii="Arial" w:hAnsi="Arial" w:cs="Arial"/>
                <w:sz w:val="20"/>
                <w:szCs w:val="20"/>
              </w:rPr>
            </w:pPr>
            <w:r>
              <w:rPr>
                <w:rFonts w:ascii="Arial" w:hAnsi="Arial" w:cs="Arial"/>
                <w:sz w:val="20"/>
                <w:szCs w:val="20"/>
              </w:rPr>
              <w:t>1.</w:t>
            </w:r>
            <w:r w:rsidRPr="18B01228">
              <w:rPr>
                <w:rFonts w:ascii="Arial" w:hAnsi="Arial" w:cs="Arial"/>
                <w:sz w:val="20"/>
                <w:szCs w:val="20"/>
              </w:rPr>
              <w:t xml:space="preserve">    </w:t>
            </w:r>
            <w:r w:rsidRPr="00CD7C3E">
              <w:rPr>
                <w:rFonts w:ascii="Arial" w:hAnsi="Arial" w:cs="Arial"/>
                <w:sz w:val="20"/>
                <w:szCs w:val="20"/>
              </w:rPr>
              <w:t xml:space="preserve">KM facilitators and advocates are in place in some teams </w:t>
            </w:r>
          </w:p>
          <w:p w14:paraId="0892A334" w14:textId="77777777" w:rsidR="00595D05" w:rsidRPr="00CD7C3E" w:rsidRDefault="00595D05" w:rsidP="007427B9">
            <w:pPr>
              <w:rPr>
                <w:rFonts w:ascii="Arial" w:hAnsi="Arial" w:cs="Arial"/>
                <w:sz w:val="20"/>
                <w:szCs w:val="20"/>
              </w:rPr>
            </w:pPr>
            <w:r w:rsidRPr="00CD7C3E">
              <w:rPr>
                <w:rFonts w:ascii="Arial" w:hAnsi="Arial" w:cs="Arial"/>
                <w:sz w:val="20"/>
                <w:szCs w:val="20"/>
              </w:rPr>
              <w:t xml:space="preserve">       (early adopters), supported by a community of practice</w:t>
            </w:r>
          </w:p>
          <w:p w14:paraId="7C8BC3E6" w14:textId="77777777" w:rsidR="00595D05" w:rsidRPr="00CD7C3E" w:rsidRDefault="00595D05" w:rsidP="007427B9">
            <w:pPr>
              <w:pStyle w:val="ListParagraph"/>
              <w:spacing w:after="0"/>
              <w:ind w:left="419" w:hanging="419"/>
              <w:rPr>
                <w:rFonts w:cs="Arial"/>
                <w:sz w:val="20"/>
                <w:szCs w:val="20"/>
              </w:rPr>
            </w:pPr>
            <w:r>
              <w:rPr>
                <w:rFonts w:cs="Arial"/>
                <w:sz w:val="20"/>
                <w:szCs w:val="20"/>
              </w:rPr>
              <w:t xml:space="preserve">2.    </w:t>
            </w:r>
            <w:r w:rsidRPr="00CD7C3E">
              <w:rPr>
                <w:rFonts w:cs="Arial"/>
                <w:sz w:val="20"/>
                <w:szCs w:val="20"/>
              </w:rPr>
              <w:t xml:space="preserve">KM facilitators and advocates are in place across the organisation, with an active community of practice and engaging with teams </w:t>
            </w:r>
          </w:p>
          <w:p w14:paraId="18E74FBC" w14:textId="77777777" w:rsidR="00595D05" w:rsidRPr="007713AC" w:rsidRDefault="00595D05" w:rsidP="007427B9">
            <w:pPr>
              <w:pStyle w:val="ListParagraph"/>
              <w:numPr>
                <w:ilvl w:val="0"/>
                <w:numId w:val="4"/>
              </w:numPr>
              <w:spacing w:after="0"/>
              <w:rPr>
                <w:rFonts w:cs="Arial"/>
                <w:sz w:val="20"/>
                <w:szCs w:val="20"/>
              </w:rPr>
            </w:pPr>
            <w:r w:rsidRPr="00CD7C3E">
              <w:rPr>
                <w:rFonts w:cs="Arial"/>
                <w:sz w:val="20"/>
                <w:szCs w:val="20"/>
              </w:rPr>
              <w:t>KM facilitators and advocates are fully briefed, proactive champions of KM who engage regularly with the team in their remit and work closely with a network of KM advocates, benefitting from informal training opportunities</w:t>
            </w:r>
            <w:r w:rsidRPr="18B01228">
              <w:rPr>
                <w:rFonts w:cs="Arial"/>
                <w:strike/>
                <w:sz w:val="18"/>
                <w:szCs w:val="18"/>
              </w:rPr>
              <w:t xml:space="preserve"> </w:t>
            </w:r>
          </w:p>
        </w:tc>
        <w:tc>
          <w:tcPr>
            <w:tcW w:w="5350" w:type="dxa"/>
            <w:gridSpan w:val="4"/>
            <w:tcBorders>
              <w:bottom w:val="single" w:sz="4" w:space="0" w:color="auto"/>
            </w:tcBorders>
            <w:shd w:val="clear" w:color="auto" w:fill="auto"/>
          </w:tcPr>
          <w:p w14:paraId="7CEA9877" w14:textId="77777777" w:rsidR="00595D05" w:rsidRPr="001B44D5" w:rsidRDefault="00595D05" w:rsidP="007427B9">
            <w:pPr>
              <w:pStyle w:val="ListParagraph"/>
              <w:numPr>
                <w:ilvl w:val="0"/>
                <w:numId w:val="1"/>
              </w:numPr>
              <w:spacing w:after="0"/>
              <w:rPr>
                <w:rFonts w:cs="Arial"/>
                <w:sz w:val="20"/>
                <w:szCs w:val="20"/>
              </w:rPr>
            </w:pPr>
            <w:r w:rsidRPr="001B44D5">
              <w:rPr>
                <w:rFonts w:cs="Arial"/>
                <w:sz w:val="20"/>
                <w:szCs w:val="20"/>
              </w:rPr>
              <w:t>Draft benchmark would be one facilitator/KM</w:t>
            </w:r>
            <w:r w:rsidRPr="001B44D5">
              <w:rPr>
                <w:rFonts w:cs="Arial"/>
                <w:strike/>
                <w:sz w:val="20"/>
                <w:szCs w:val="20"/>
              </w:rPr>
              <w:t xml:space="preserve"> </w:t>
            </w:r>
            <w:r w:rsidRPr="001B44D5">
              <w:rPr>
                <w:rFonts w:cs="Arial"/>
                <w:sz w:val="20"/>
                <w:szCs w:val="20"/>
              </w:rPr>
              <w:t>advocate per team (a “team” will depend on size and structure of Directorate, and may be defined locally as appropriate)</w:t>
            </w:r>
          </w:p>
          <w:p w14:paraId="4EE7FDC6" w14:textId="77777777" w:rsidR="00595D05" w:rsidRPr="001B44D5" w:rsidRDefault="00595D05" w:rsidP="007427B9">
            <w:pPr>
              <w:pStyle w:val="ListParagraph"/>
              <w:numPr>
                <w:ilvl w:val="0"/>
                <w:numId w:val="1"/>
              </w:numPr>
              <w:spacing w:after="0"/>
              <w:rPr>
                <w:rFonts w:cs="Arial"/>
                <w:sz w:val="20"/>
                <w:szCs w:val="20"/>
              </w:rPr>
            </w:pPr>
            <w:r w:rsidRPr="001B44D5">
              <w:rPr>
                <w:rFonts w:cs="Arial"/>
                <w:sz w:val="20"/>
                <w:szCs w:val="20"/>
              </w:rPr>
              <w:t>An agreed outline for the role of KM facilitators and advocates is in place and accessible</w:t>
            </w:r>
          </w:p>
          <w:p w14:paraId="34FF682D" w14:textId="4CC6C8A3" w:rsidR="00595D05" w:rsidRPr="007713AC" w:rsidRDefault="00595D05" w:rsidP="007427B9">
            <w:pPr>
              <w:pStyle w:val="ListParagraph"/>
              <w:numPr>
                <w:ilvl w:val="0"/>
                <w:numId w:val="1"/>
              </w:numPr>
              <w:spacing w:after="0"/>
              <w:rPr>
                <w:rFonts w:cs="Arial"/>
                <w:sz w:val="20"/>
                <w:szCs w:val="20"/>
              </w:rPr>
            </w:pPr>
            <w:r w:rsidRPr="001B44D5">
              <w:rPr>
                <w:rFonts w:cs="Arial"/>
                <w:sz w:val="20"/>
                <w:szCs w:val="20"/>
              </w:rPr>
              <w:t xml:space="preserve">KM advocates are active in the </w:t>
            </w:r>
            <w:r w:rsidRPr="00926DDA">
              <w:rPr>
                <w:rFonts w:cs="Arial"/>
                <w:sz w:val="20"/>
                <w:szCs w:val="20"/>
              </w:rPr>
              <w:t>Knowledge Advocates</w:t>
            </w:r>
            <w:r w:rsidRPr="001B44D5">
              <w:rPr>
                <w:rFonts w:cs="Arial"/>
                <w:sz w:val="20"/>
                <w:szCs w:val="20"/>
              </w:rPr>
              <w:t xml:space="preserve"> network</w:t>
            </w:r>
            <w:r w:rsidR="00463F01">
              <w:rPr>
                <w:rFonts w:cs="Arial"/>
                <w:sz w:val="20"/>
                <w:szCs w:val="20"/>
              </w:rPr>
              <w:t>/community of practice</w:t>
            </w:r>
          </w:p>
        </w:tc>
      </w:tr>
      <w:tr w:rsidR="00595D05" w:rsidRPr="0021528E" w14:paraId="432E9CAF" w14:textId="77777777" w:rsidTr="007427B9">
        <w:tc>
          <w:tcPr>
            <w:tcW w:w="2301" w:type="dxa"/>
            <w:tcBorders>
              <w:bottom w:val="single" w:sz="4" w:space="0" w:color="auto"/>
            </w:tcBorders>
          </w:tcPr>
          <w:p w14:paraId="1CF0902C" w14:textId="77777777" w:rsidR="00595D05" w:rsidRPr="00C50DCA" w:rsidRDefault="00595D05" w:rsidP="007427B9">
            <w:pPr>
              <w:spacing w:after="200" w:line="276" w:lineRule="auto"/>
              <w:rPr>
                <w:rFonts w:ascii="Arial" w:hAnsi="Arial" w:cs="Arial"/>
                <w:sz w:val="20"/>
                <w:szCs w:val="20"/>
              </w:rPr>
            </w:pPr>
            <w:r w:rsidRPr="00C50DCA">
              <w:rPr>
                <w:rFonts w:ascii="Arial" w:hAnsi="Arial" w:cs="Arial"/>
                <w:sz w:val="20"/>
                <w:szCs w:val="20"/>
              </w:rPr>
              <w:t>1.4 Leaders foster an environment where it is “safe to try” and to innovate</w:t>
            </w:r>
          </w:p>
          <w:p w14:paraId="53D7BB9A" w14:textId="77777777" w:rsidR="00595D05" w:rsidRPr="00C50DCA" w:rsidRDefault="00595D05" w:rsidP="007427B9">
            <w:pPr>
              <w:spacing w:after="200" w:line="276" w:lineRule="auto"/>
              <w:rPr>
                <w:rFonts w:ascii="Arial" w:hAnsi="Arial" w:cs="Arial"/>
              </w:rPr>
            </w:pPr>
          </w:p>
          <w:p w14:paraId="1644F810" w14:textId="77777777" w:rsidR="00595D05" w:rsidRDefault="00595D05" w:rsidP="007427B9">
            <w:pPr>
              <w:spacing w:after="200" w:line="276" w:lineRule="auto"/>
              <w:rPr>
                <w:rFonts w:ascii="Arial" w:hAnsi="Arial" w:cs="Arial"/>
              </w:rPr>
            </w:pPr>
          </w:p>
          <w:p w14:paraId="6EED2D9D" w14:textId="77777777" w:rsidR="00595D05" w:rsidRDefault="00595D05" w:rsidP="007427B9">
            <w:pPr>
              <w:ind w:firstLine="720"/>
              <w:rPr>
                <w:rFonts w:ascii="Arial" w:hAnsi="Arial" w:cs="Arial"/>
              </w:rPr>
            </w:pPr>
          </w:p>
          <w:p w14:paraId="1BFBDBE5" w14:textId="77777777" w:rsidR="00595D05" w:rsidRPr="00963142" w:rsidRDefault="00595D05" w:rsidP="007427B9">
            <w:pPr>
              <w:jc w:val="right"/>
              <w:rPr>
                <w:rFonts w:ascii="Arial" w:hAnsi="Arial" w:cs="Arial"/>
              </w:rPr>
            </w:pPr>
          </w:p>
        </w:tc>
        <w:tc>
          <w:tcPr>
            <w:tcW w:w="6297" w:type="dxa"/>
            <w:tcBorders>
              <w:bottom w:val="single" w:sz="4" w:space="0" w:color="auto"/>
            </w:tcBorders>
          </w:tcPr>
          <w:p w14:paraId="282F9D69" w14:textId="77777777" w:rsidR="00595D05" w:rsidRPr="00E75C7B" w:rsidRDefault="00595D05" w:rsidP="007427B9">
            <w:pPr>
              <w:pStyle w:val="ListParagraph"/>
              <w:numPr>
                <w:ilvl w:val="0"/>
                <w:numId w:val="5"/>
              </w:numPr>
              <w:spacing w:after="0"/>
              <w:rPr>
                <w:rFonts w:cs="Arial"/>
                <w:sz w:val="20"/>
                <w:szCs w:val="20"/>
              </w:rPr>
            </w:pPr>
            <w:r w:rsidRPr="00E75C7B">
              <w:rPr>
                <w:rFonts w:cs="Arial"/>
                <w:sz w:val="20"/>
                <w:szCs w:val="20"/>
              </w:rPr>
              <w:t>There are elements of a safe to try culture/</w:t>
            </w:r>
            <w:proofErr w:type="gramStart"/>
            <w:r w:rsidRPr="00E75C7B">
              <w:rPr>
                <w:rFonts w:cs="Arial"/>
                <w:sz w:val="20"/>
                <w:szCs w:val="20"/>
              </w:rPr>
              <w:t>environment</w:t>
            </w:r>
            <w:proofErr w:type="gramEnd"/>
            <w:r w:rsidRPr="00E75C7B">
              <w:rPr>
                <w:rFonts w:cs="Arial"/>
                <w:sz w:val="20"/>
                <w:szCs w:val="20"/>
              </w:rPr>
              <w:t xml:space="preserve"> but it is not consistent, shared and fostered across the organisation. Innovation and learning </w:t>
            </w:r>
            <w:proofErr w:type="gramStart"/>
            <w:r w:rsidRPr="00E75C7B">
              <w:rPr>
                <w:rFonts w:cs="Arial"/>
                <w:sz w:val="20"/>
                <w:szCs w:val="20"/>
              </w:rPr>
              <w:t>is</w:t>
            </w:r>
            <w:proofErr w:type="gramEnd"/>
            <w:r w:rsidRPr="00E75C7B">
              <w:rPr>
                <w:rFonts w:cs="Arial"/>
                <w:sz w:val="20"/>
                <w:szCs w:val="20"/>
              </w:rPr>
              <w:t xml:space="preserve"> encouraged but outcomes are not tracked</w:t>
            </w:r>
          </w:p>
          <w:p w14:paraId="45B687FB" w14:textId="77777777" w:rsidR="00595D05" w:rsidRPr="00E75C7B" w:rsidRDefault="00595D05" w:rsidP="007427B9">
            <w:pPr>
              <w:pStyle w:val="ListParagraph"/>
              <w:numPr>
                <w:ilvl w:val="0"/>
                <w:numId w:val="5"/>
              </w:numPr>
              <w:spacing w:after="0"/>
              <w:rPr>
                <w:rFonts w:cs="Arial"/>
                <w:sz w:val="20"/>
                <w:szCs w:val="20"/>
              </w:rPr>
            </w:pPr>
            <w:r w:rsidRPr="00E75C7B">
              <w:rPr>
                <w:rFonts w:cs="Arial"/>
                <w:sz w:val="20"/>
                <w:szCs w:val="20"/>
              </w:rPr>
              <w:t xml:space="preserve">There is a safe to try environment in place but not all staff are engaged and have confidence to try. Some innovation and learning </w:t>
            </w:r>
            <w:proofErr w:type="gramStart"/>
            <w:r w:rsidRPr="00E75C7B">
              <w:rPr>
                <w:rFonts w:cs="Arial"/>
                <w:sz w:val="20"/>
                <w:szCs w:val="20"/>
              </w:rPr>
              <w:t>occurs</w:t>
            </w:r>
            <w:proofErr w:type="gramEnd"/>
            <w:r w:rsidRPr="00E75C7B">
              <w:rPr>
                <w:rFonts w:cs="Arial"/>
                <w:sz w:val="20"/>
                <w:szCs w:val="20"/>
              </w:rPr>
              <w:t xml:space="preserve"> but it is not consistently demonstrated across the organisation and outcomes are not effectively shared</w:t>
            </w:r>
          </w:p>
          <w:p w14:paraId="3917DBD9" w14:textId="4488F503" w:rsidR="00B76EA9" w:rsidRPr="00B76EA9" w:rsidRDefault="00595D05" w:rsidP="00B76EA9">
            <w:pPr>
              <w:pStyle w:val="ListParagraph"/>
              <w:numPr>
                <w:ilvl w:val="0"/>
                <w:numId w:val="5"/>
              </w:numPr>
              <w:spacing w:after="0"/>
              <w:rPr>
                <w:rFonts w:cs="Arial"/>
                <w:sz w:val="20"/>
                <w:szCs w:val="20"/>
              </w:rPr>
            </w:pPr>
            <w:r w:rsidRPr="00E75C7B">
              <w:rPr>
                <w:rFonts w:cs="Arial"/>
                <w:sz w:val="20"/>
                <w:szCs w:val="20"/>
              </w:rPr>
              <w:t>There is a culture/environment at all levels of the organisation that it is safe to try within understood parameters.</w:t>
            </w:r>
            <w:r>
              <w:rPr>
                <w:rFonts w:cs="Arial"/>
                <w:sz w:val="20"/>
                <w:szCs w:val="20"/>
              </w:rPr>
              <w:t xml:space="preserve"> </w:t>
            </w:r>
            <w:r w:rsidRPr="00E75C7B">
              <w:rPr>
                <w:rFonts w:cs="Arial"/>
                <w:sz w:val="20"/>
                <w:szCs w:val="20"/>
              </w:rPr>
              <w:t>Innovation is celebrated and continuous learning is encouraged and valued. Outcomes (positive and negative) are shared</w:t>
            </w:r>
          </w:p>
          <w:p w14:paraId="0B44D991" w14:textId="6B5B4206" w:rsidR="00B76EA9" w:rsidRPr="00B76EA9" w:rsidRDefault="00B76EA9" w:rsidP="00B76EA9">
            <w:pPr>
              <w:tabs>
                <w:tab w:val="left" w:pos="1476"/>
              </w:tabs>
              <w:rPr>
                <w:rFonts w:ascii="Arial" w:hAnsi="Arial" w:cs="Arial"/>
                <w:sz w:val="20"/>
                <w:szCs w:val="20"/>
              </w:rPr>
            </w:pPr>
            <w:r>
              <w:rPr>
                <w:rFonts w:ascii="Arial" w:hAnsi="Arial" w:cs="Arial"/>
                <w:sz w:val="20"/>
                <w:szCs w:val="20"/>
              </w:rPr>
              <w:tab/>
            </w:r>
          </w:p>
          <w:p w14:paraId="068B82ED" w14:textId="363C0EFD" w:rsidR="00B76EA9" w:rsidRPr="00B76EA9" w:rsidRDefault="00B76EA9" w:rsidP="007E2499">
            <w:pPr>
              <w:ind w:firstLine="720"/>
            </w:pPr>
          </w:p>
        </w:tc>
        <w:tc>
          <w:tcPr>
            <w:tcW w:w="5350" w:type="dxa"/>
            <w:gridSpan w:val="4"/>
            <w:tcBorders>
              <w:bottom w:val="single" w:sz="4" w:space="0" w:color="auto"/>
            </w:tcBorders>
          </w:tcPr>
          <w:p w14:paraId="312A704D" w14:textId="77777777" w:rsidR="00595D05" w:rsidRPr="00C50DCA" w:rsidRDefault="00595D05" w:rsidP="007427B9">
            <w:pPr>
              <w:pStyle w:val="ListParagraph"/>
              <w:numPr>
                <w:ilvl w:val="0"/>
                <w:numId w:val="1"/>
              </w:numPr>
              <w:spacing w:after="0"/>
              <w:rPr>
                <w:rFonts w:cs="Arial"/>
                <w:sz w:val="20"/>
                <w:szCs w:val="20"/>
              </w:rPr>
            </w:pPr>
            <w:r w:rsidRPr="18B01228">
              <w:rPr>
                <w:rFonts w:cs="Arial"/>
                <w:sz w:val="20"/>
                <w:szCs w:val="20"/>
              </w:rPr>
              <w:t>Board-level Champion and senior leaders lead by example, creating and encouraging a “challenge” culture</w:t>
            </w:r>
          </w:p>
          <w:p w14:paraId="44230846" w14:textId="77777777" w:rsidR="00595D05" w:rsidRPr="00C50DCA" w:rsidRDefault="00595D05" w:rsidP="007427B9">
            <w:pPr>
              <w:pStyle w:val="ListParagraph"/>
              <w:numPr>
                <w:ilvl w:val="0"/>
                <w:numId w:val="1"/>
              </w:numPr>
              <w:spacing w:after="0"/>
              <w:rPr>
                <w:rFonts w:cs="Arial"/>
                <w:sz w:val="20"/>
                <w:szCs w:val="20"/>
              </w:rPr>
            </w:pPr>
            <w:r w:rsidRPr="18B01228">
              <w:rPr>
                <w:rFonts w:cs="Arial"/>
                <w:sz w:val="20"/>
                <w:szCs w:val="20"/>
              </w:rPr>
              <w:t xml:space="preserve">All leaders foster an environment where individuals can openly discuss successes AND failure </w:t>
            </w:r>
            <w:proofErr w:type="gramStart"/>
            <w:r w:rsidRPr="18B01228">
              <w:rPr>
                <w:rFonts w:cs="Arial"/>
                <w:sz w:val="20"/>
                <w:szCs w:val="20"/>
              </w:rPr>
              <w:t>in order to</w:t>
            </w:r>
            <w:proofErr w:type="gramEnd"/>
            <w:r w:rsidRPr="18B01228">
              <w:rPr>
                <w:rFonts w:cs="Arial"/>
                <w:sz w:val="20"/>
                <w:szCs w:val="20"/>
              </w:rPr>
              <w:t xml:space="preserve"> learn from them</w:t>
            </w:r>
          </w:p>
          <w:p w14:paraId="0F013827" w14:textId="77777777" w:rsidR="00595D05" w:rsidRPr="00C50DCA" w:rsidRDefault="00595D05" w:rsidP="007427B9">
            <w:pPr>
              <w:pStyle w:val="ListParagraph"/>
              <w:numPr>
                <w:ilvl w:val="0"/>
                <w:numId w:val="1"/>
              </w:numPr>
              <w:spacing w:after="0"/>
              <w:rPr>
                <w:rFonts w:cs="Arial"/>
                <w:sz w:val="20"/>
                <w:szCs w:val="20"/>
              </w:rPr>
            </w:pPr>
            <w:r w:rsidRPr="18B01228">
              <w:rPr>
                <w:rFonts w:cs="Arial"/>
                <w:sz w:val="20"/>
                <w:szCs w:val="20"/>
              </w:rPr>
              <w:t>All leaders foster an environment where knowledge seeking is viewed as positive</w:t>
            </w:r>
          </w:p>
          <w:p w14:paraId="3CD3F806" w14:textId="77777777" w:rsidR="00595D05" w:rsidRPr="00C50DCA" w:rsidRDefault="00595D05" w:rsidP="007427B9">
            <w:pPr>
              <w:pStyle w:val="ListParagraph"/>
              <w:numPr>
                <w:ilvl w:val="0"/>
                <w:numId w:val="1"/>
              </w:numPr>
              <w:spacing w:after="0"/>
              <w:rPr>
                <w:rFonts w:cs="Arial"/>
                <w:sz w:val="20"/>
                <w:szCs w:val="20"/>
              </w:rPr>
            </w:pPr>
            <w:r w:rsidRPr="18B01228">
              <w:rPr>
                <w:rFonts w:cs="Arial"/>
                <w:sz w:val="20"/>
                <w:szCs w:val="20"/>
              </w:rPr>
              <w:t>Outside established accountability mechanisms leaders do not sanction individuals for failure</w:t>
            </w:r>
          </w:p>
          <w:p w14:paraId="2ADEDF70" w14:textId="37C77539" w:rsidR="006E0625" w:rsidRPr="00B76EA9" w:rsidRDefault="00595D05" w:rsidP="00B76EA9">
            <w:pPr>
              <w:pStyle w:val="ListParagraph"/>
              <w:numPr>
                <w:ilvl w:val="0"/>
                <w:numId w:val="1"/>
              </w:numPr>
              <w:spacing w:after="0"/>
              <w:rPr>
                <w:rFonts w:cs="Arial"/>
                <w:sz w:val="20"/>
                <w:szCs w:val="20"/>
              </w:rPr>
            </w:pPr>
            <w:r w:rsidRPr="18B01228">
              <w:rPr>
                <w:rFonts w:cs="Arial"/>
                <w:sz w:val="20"/>
                <w:szCs w:val="20"/>
              </w:rPr>
              <w:t>Time is allowed for reflective practice and knowledge-sharing</w:t>
            </w:r>
          </w:p>
        </w:tc>
      </w:tr>
      <w:tr w:rsidR="00595D05" w:rsidRPr="0021528E" w14:paraId="60296FB8" w14:textId="77777777" w:rsidTr="007427B9">
        <w:tc>
          <w:tcPr>
            <w:tcW w:w="13948" w:type="dxa"/>
            <w:gridSpan w:val="6"/>
            <w:tcBorders>
              <w:bottom w:val="single" w:sz="4" w:space="0" w:color="auto"/>
            </w:tcBorders>
            <w:shd w:val="clear" w:color="auto" w:fill="007C91"/>
          </w:tcPr>
          <w:p w14:paraId="491EEE4C" w14:textId="6C0B6362" w:rsidR="00595D05" w:rsidRPr="0043717E" w:rsidRDefault="00991377" w:rsidP="007427B9">
            <w:pPr>
              <w:rPr>
                <w:rFonts w:cstheme="minorHAnsi"/>
              </w:rPr>
            </w:pPr>
            <w:r>
              <w:rPr>
                <w:rFonts w:ascii="Arial" w:hAnsi="Arial" w:cs="Arial"/>
                <w:sz w:val="20"/>
                <w:szCs w:val="20"/>
              </w:rPr>
              <w:t>H</w:t>
            </w:r>
            <w:r w:rsidR="00595D05" w:rsidRPr="00F35198">
              <w:rPr>
                <w:rFonts w:ascii="Arial" w:hAnsi="Arial" w:cs="Arial"/>
                <w:sz w:val="20"/>
                <w:szCs w:val="20"/>
              </w:rPr>
              <w:t xml:space="preserve">igh level outcome 2                                                                                                                                                      </w:t>
            </w:r>
            <w:r w:rsidR="00595D05">
              <w:rPr>
                <w:rFonts w:ascii="Arial" w:hAnsi="Arial" w:cs="Arial"/>
                <w:sz w:val="20"/>
                <w:szCs w:val="20"/>
              </w:rPr>
              <w:t xml:space="preserve">   </w:t>
            </w:r>
            <w:r w:rsidR="00595D05" w:rsidRPr="00F35198">
              <w:rPr>
                <w:rFonts w:ascii="Arial" w:hAnsi="Arial" w:cs="Arial"/>
                <w:sz w:val="20"/>
                <w:szCs w:val="20"/>
              </w:rPr>
              <w:t xml:space="preserve">  </w:t>
            </w:r>
            <w:proofErr w:type="gramStart"/>
            <w:r w:rsidR="00595D05" w:rsidRPr="00F35198">
              <w:rPr>
                <w:rFonts w:ascii="Arial" w:hAnsi="Arial" w:cs="Arial"/>
                <w:sz w:val="20"/>
                <w:szCs w:val="20"/>
              </w:rPr>
              <w:t xml:space="preserve"> </w:t>
            </w:r>
            <w:r w:rsidR="00B21D00">
              <w:rPr>
                <w:rFonts w:ascii="Arial" w:hAnsi="Arial" w:cs="Arial"/>
                <w:sz w:val="20"/>
                <w:szCs w:val="20"/>
              </w:rPr>
              <w:t xml:space="preserve">  </w:t>
            </w:r>
            <w:r w:rsidR="00595D05" w:rsidRPr="00F35198">
              <w:rPr>
                <w:rFonts w:ascii="Arial" w:hAnsi="Arial" w:cs="Arial"/>
                <w:sz w:val="20"/>
                <w:szCs w:val="20"/>
              </w:rPr>
              <w:t>(</w:t>
            </w:r>
            <w:proofErr w:type="gramEnd"/>
            <w:r w:rsidR="00595D05" w:rsidRPr="00F35198">
              <w:rPr>
                <w:rFonts w:ascii="Arial" w:hAnsi="Arial" w:cs="Arial"/>
                <w:sz w:val="20"/>
                <w:szCs w:val="20"/>
              </w:rPr>
              <w:t>KM Principles for government: 4)</w:t>
            </w:r>
          </w:p>
          <w:p w14:paraId="42A8C8BA" w14:textId="77777777" w:rsidR="00595D05" w:rsidRPr="00CC48FB" w:rsidRDefault="00595D05" w:rsidP="007427B9">
            <w:pPr>
              <w:rPr>
                <w:rFonts w:cstheme="minorHAnsi"/>
              </w:rPr>
            </w:pPr>
            <w:r w:rsidRPr="004B7F40">
              <w:rPr>
                <w:rFonts w:ascii="Arial" w:hAnsi="Arial" w:cs="Arial"/>
                <w:b/>
                <w:sz w:val="24"/>
                <w:szCs w:val="24"/>
              </w:rPr>
              <w:t xml:space="preserve">Knowledge seeking and sharing is continually practised at all levels of the organisation </w:t>
            </w:r>
          </w:p>
        </w:tc>
      </w:tr>
      <w:tr w:rsidR="00595D05" w:rsidRPr="0021528E" w14:paraId="73EEC3E5" w14:textId="77777777" w:rsidTr="007427B9">
        <w:tc>
          <w:tcPr>
            <w:tcW w:w="2301" w:type="dxa"/>
            <w:shd w:val="clear" w:color="auto" w:fill="B3BBC1"/>
          </w:tcPr>
          <w:p w14:paraId="30AFD21E" w14:textId="77777777" w:rsidR="00595D05" w:rsidRPr="00F35198" w:rsidRDefault="00595D05" w:rsidP="007427B9">
            <w:pPr>
              <w:spacing w:line="276" w:lineRule="auto"/>
              <w:rPr>
                <w:rFonts w:ascii="Arial" w:hAnsi="Arial" w:cs="Arial"/>
                <w:sz w:val="20"/>
                <w:szCs w:val="20"/>
              </w:rPr>
            </w:pPr>
            <w:r w:rsidRPr="00F35198">
              <w:rPr>
                <w:rFonts w:ascii="Arial" w:hAnsi="Arial" w:cs="Arial"/>
                <w:b/>
                <w:sz w:val="20"/>
                <w:szCs w:val="20"/>
              </w:rPr>
              <w:t>Sub level outcome</w:t>
            </w:r>
          </w:p>
        </w:tc>
        <w:tc>
          <w:tcPr>
            <w:tcW w:w="6735" w:type="dxa"/>
            <w:gridSpan w:val="2"/>
            <w:shd w:val="clear" w:color="auto" w:fill="B3BBC1"/>
          </w:tcPr>
          <w:p w14:paraId="641C8E6E" w14:textId="77777777" w:rsidR="00595D05" w:rsidRPr="00F35198" w:rsidRDefault="00595D05" w:rsidP="007427B9">
            <w:pPr>
              <w:rPr>
                <w:rFonts w:ascii="Arial" w:hAnsi="Arial" w:cs="Arial"/>
                <w:sz w:val="20"/>
                <w:szCs w:val="20"/>
              </w:rPr>
            </w:pPr>
            <w:r w:rsidRPr="00F35198">
              <w:rPr>
                <w:rFonts w:ascii="Arial" w:hAnsi="Arial" w:cs="Arial"/>
                <w:b/>
                <w:sz w:val="20"/>
                <w:szCs w:val="20"/>
              </w:rPr>
              <w:t>Maturity level</w:t>
            </w:r>
          </w:p>
        </w:tc>
        <w:tc>
          <w:tcPr>
            <w:tcW w:w="4912" w:type="dxa"/>
            <w:gridSpan w:val="3"/>
            <w:tcBorders>
              <w:bottom w:val="single" w:sz="4" w:space="0" w:color="auto"/>
            </w:tcBorders>
            <w:shd w:val="clear" w:color="auto" w:fill="B3BBC1"/>
          </w:tcPr>
          <w:p w14:paraId="36910161" w14:textId="77777777" w:rsidR="00595D05" w:rsidRPr="00F35198" w:rsidRDefault="00595D05" w:rsidP="007427B9">
            <w:pPr>
              <w:rPr>
                <w:rFonts w:ascii="Arial" w:hAnsi="Arial" w:cs="Arial"/>
                <w:sz w:val="20"/>
                <w:szCs w:val="20"/>
              </w:rPr>
            </w:pPr>
            <w:r w:rsidRPr="00F35198">
              <w:rPr>
                <w:rFonts w:ascii="Arial" w:hAnsi="Arial" w:cs="Arial"/>
                <w:b/>
                <w:sz w:val="20"/>
                <w:szCs w:val="20"/>
              </w:rPr>
              <w:t>Indicative measures / activities</w:t>
            </w:r>
          </w:p>
        </w:tc>
      </w:tr>
      <w:tr w:rsidR="00595D05" w:rsidRPr="0021528E" w14:paraId="234F6DED" w14:textId="77777777" w:rsidTr="007427B9">
        <w:trPr>
          <w:trHeight w:val="1652"/>
        </w:trPr>
        <w:tc>
          <w:tcPr>
            <w:tcW w:w="2301" w:type="dxa"/>
            <w:tcBorders>
              <w:bottom w:val="single" w:sz="4" w:space="0" w:color="auto"/>
            </w:tcBorders>
          </w:tcPr>
          <w:p w14:paraId="29DE2A58" w14:textId="77777777" w:rsidR="00595D05" w:rsidRPr="00C50DCA" w:rsidRDefault="00595D05" w:rsidP="007427B9">
            <w:pPr>
              <w:spacing w:line="276" w:lineRule="auto"/>
              <w:rPr>
                <w:rFonts w:ascii="Arial" w:hAnsi="Arial" w:cs="Arial"/>
                <w:sz w:val="20"/>
                <w:szCs w:val="20"/>
              </w:rPr>
            </w:pPr>
            <w:r w:rsidRPr="00C50DCA">
              <w:rPr>
                <w:rFonts w:ascii="Arial" w:hAnsi="Arial" w:cs="Arial"/>
                <w:sz w:val="20"/>
                <w:szCs w:val="20"/>
              </w:rPr>
              <w:t>2.1 All staff regularly participate in KM activities</w:t>
            </w:r>
          </w:p>
        </w:tc>
        <w:tc>
          <w:tcPr>
            <w:tcW w:w="6735" w:type="dxa"/>
            <w:gridSpan w:val="2"/>
            <w:tcBorders>
              <w:bottom w:val="single" w:sz="4" w:space="0" w:color="auto"/>
            </w:tcBorders>
          </w:tcPr>
          <w:p w14:paraId="4B0B3913" w14:textId="77777777" w:rsidR="00595D05" w:rsidRPr="007713AC" w:rsidRDefault="00595D05" w:rsidP="007427B9">
            <w:pPr>
              <w:pStyle w:val="ListParagraph"/>
              <w:numPr>
                <w:ilvl w:val="0"/>
                <w:numId w:val="6"/>
              </w:numPr>
              <w:spacing w:after="0"/>
              <w:rPr>
                <w:rFonts w:cs="Arial"/>
                <w:sz w:val="20"/>
                <w:szCs w:val="20"/>
              </w:rPr>
            </w:pPr>
            <w:r w:rsidRPr="007713AC">
              <w:rPr>
                <w:rFonts w:cs="Arial"/>
                <w:sz w:val="20"/>
                <w:szCs w:val="20"/>
              </w:rPr>
              <w:t>Opportunities to participate are available and staff involvement is encouraged</w:t>
            </w:r>
          </w:p>
          <w:p w14:paraId="08997635" w14:textId="77777777" w:rsidR="00595D05" w:rsidRPr="007713AC" w:rsidRDefault="00595D05" w:rsidP="007427B9">
            <w:pPr>
              <w:pStyle w:val="ListParagraph"/>
              <w:numPr>
                <w:ilvl w:val="0"/>
                <w:numId w:val="6"/>
              </w:numPr>
              <w:spacing w:after="0"/>
              <w:rPr>
                <w:rFonts w:cs="Arial"/>
                <w:color w:val="000000" w:themeColor="text1"/>
                <w:sz w:val="20"/>
                <w:szCs w:val="20"/>
              </w:rPr>
            </w:pPr>
            <w:r w:rsidRPr="007713AC">
              <w:rPr>
                <w:rFonts w:cs="Arial"/>
                <w:color w:val="000000" w:themeColor="text1"/>
                <w:sz w:val="20"/>
                <w:szCs w:val="20"/>
              </w:rPr>
              <w:t xml:space="preserve">Opportunities to participate are available and encouraged. Staff involvement in KM activities is increasing </w:t>
            </w:r>
          </w:p>
          <w:p w14:paraId="02587CBD" w14:textId="77777777" w:rsidR="00595D05" w:rsidRPr="007713AC" w:rsidRDefault="00595D05" w:rsidP="007427B9">
            <w:pPr>
              <w:pStyle w:val="ListParagraph"/>
              <w:numPr>
                <w:ilvl w:val="0"/>
                <w:numId w:val="6"/>
              </w:numPr>
              <w:spacing w:after="0"/>
              <w:rPr>
                <w:rFonts w:cs="Arial"/>
                <w:sz w:val="20"/>
                <w:szCs w:val="20"/>
              </w:rPr>
            </w:pPr>
            <w:r w:rsidRPr="007713AC">
              <w:rPr>
                <w:rFonts w:cs="Arial"/>
                <w:color w:val="000000" w:themeColor="text1"/>
                <w:sz w:val="20"/>
                <w:szCs w:val="20"/>
              </w:rPr>
              <w:t xml:space="preserve">Staff are actively seeking out and participating in a wider range of KM activities </w:t>
            </w:r>
          </w:p>
        </w:tc>
        <w:tc>
          <w:tcPr>
            <w:tcW w:w="2065" w:type="dxa"/>
            <w:gridSpan w:val="2"/>
            <w:tcBorders>
              <w:bottom w:val="single" w:sz="4" w:space="0" w:color="auto"/>
              <w:right w:val="nil"/>
            </w:tcBorders>
          </w:tcPr>
          <w:p w14:paraId="17B61BF4" w14:textId="77777777" w:rsidR="00595D05" w:rsidRPr="007713AC" w:rsidRDefault="00595D05" w:rsidP="007427B9">
            <w:pPr>
              <w:pStyle w:val="ListParagraph"/>
              <w:spacing w:after="0"/>
              <w:ind w:left="170"/>
              <w:rPr>
                <w:rFonts w:cs="Arial"/>
                <w:sz w:val="20"/>
                <w:szCs w:val="20"/>
              </w:rPr>
            </w:pPr>
            <w:r w:rsidRPr="007713AC">
              <w:rPr>
                <w:rFonts w:cs="Arial"/>
                <w:sz w:val="20"/>
                <w:szCs w:val="20"/>
              </w:rPr>
              <w:t>Metrics/feedback from/about:</w:t>
            </w:r>
          </w:p>
          <w:p w14:paraId="405B2973"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Communities of interest/ practice</w:t>
            </w:r>
          </w:p>
          <w:p w14:paraId="0451E80A"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Knowledge cafes</w:t>
            </w:r>
          </w:p>
          <w:p w14:paraId="553F7124"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Handover and exit processes</w:t>
            </w:r>
          </w:p>
        </w:tc>
        <w:tc>
          <w:tcPr>
            <w:tcW w:w="2847" w:type="dxa"/>
            <w:tcBorders>
              <w:left w:val="nil"/>
              <w:bottom w:val="single" w:sz="4" w:space="0" w:color="auto"/>
            </w:tcBorders>
          </w:tcPr>
          <w:p w14:paraId="7DE4640A" w14:textId="77777777" w:rsidR="00595D05" w:rsidRPr="007713AC" w:rsidRDefault="00595D05" w:rsidP="007427B9">
            <w:pPr>
              <w:pStyle w:val="ListParagraph"/>
              <w:spacing w:after="0"/>
              <w:ind w:left="170"/>
              <w:rPr>
                <w:rFonts w:cs="Arial"/>
                <w:sz w:val="20"/>
                <w:szCs w:val="20"/>
              </w:rPr>
            </w:pPr>
          </w:p>
          <w:p w14:paraId="3DDEDE67"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 xml:space="preserve">Shadowing </w:t>
            </w:r>
          </w:p>
          <w:p w14:paraId="2A06D82E"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Mentoring</w:t>
            </w:r>
          </w:p>
          <w:p w14:paraId="63A0307B"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Peer assist</w:t>
            </w:r>
          </w:p>
          <w:p w14:paraId="1370BB5F"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Pre/post project review</w:t>
            </w:r>
          </w:p>
          <w:p w14:paraId="66D0F96F"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Lunch &amp; learn sessions</w:t>
            </w:r>
          </w:p>
          <w:p w14:paraId="79FE13ED" w14:textId="77777777" w:rsidR="00595D05" w:rsidRPr="007713AC" w:rsidRDefault="00595D05" w:rsidP="007427B9">
            <w:pPr>
              <w:pStyle w:val="ListParagraph"/>
              <w:spacing w:after="0"/>
              <w:ind w:left="170"/>
              <w:rPr>
                <w:rFonts w:cs="Arial"/>
                <w:sz w:val="20"/>
                <w:szCs w:val="20"/>
              </w:rPr>
            </w:pPr>
          </w:p>
        </w:tc>
      </w:tr>
      <w:tr w:rsidR="00595D05" w:rsidRPr="0021528E" w14:paraId="5272CC98" w14:textId="77777777" w:rsidTr="007427B9">
        <w:tc>
          <w:tcPr>
            <w:tcW w:w="2301" w:type="dxa"/>
            <w:tcBorders>
              <w:bottom w:val="single" w:sz="4" w:space="0" w:color="auto"/>
            </w:tcBorders>
          </w:tcPr>
          <w:p w14:paraId="3938D645" w14:textId="77777777" w:rsidR="00595D05" w:rsidRPr="00C50DCA" w:rsidRDefault="00595D05" w:rsidP="007427B9">
            <w:pPr>
              <w:spacing w:line="276" w:lineRule="auto"/>
              <w:rPr>
                <w:rFonts w:ascii="Arial" w:hAnsi="Arial" w:cs="Arial"/>
                <w:sz w:val="20"/>
                <w:szCs w:val="20"/>
              </w:rPr>
            </w:pPr>
            <w:r w:rsidRPr="00C50DCA">
              <w:rPr>
                <w:rFonts w:ascii="Arial" w:hAnsi="Arial" w:cs="Arial"/>
                <w:sz w:val="20"/>
                <w:szCs w:val="20"/>
              </w:rPr>
              <w:t xml:space="preserve">2.2 There is a culture of collaborative working, open and regular exchanges of ideas, </w:t>
            </w:r>
            <w:proofErr w:type="gramStart"/>
            <w:r w:rsidRPr="00C50DCA">
              <w:rPr>
                <w:rFonts w:ascii="Arial" w:hAnsi="Arial" w:cs="Arial"/>
                <w:sz w:val="20"/>
                <w:szCs w:val="20"/>
              </w:rPr>
              <w:t>networking</w:t>
            </w:r>
            <w:proofErr w:type="gramEnd"/>
            <w:r w:rsidRPr="00C50DCA">
              <w:rPr>
                <w:rFonts w:ascii="Arial" w:hAnsi="Arial" w:cs="Arial"/>
                <w:sz w:val="20"/>
                <w:szCs w:val="20"/>
              </w:rPr>
              <w:t xml:space="preserve"> and real-time knowledge sharing, across the organisation and its business partners</w:t>
            </w:r>
          </w:p>
        </w:tc>
        <w:tc>
          <w:tcPr>
            <w:tcW w:w="6735" w:type="dxa"/>
            <w:gridSpan w:val="2"/>
            <w:tcBorders>
              <w:bottom w:val="single" w:sz="4" w:space="0" w:color="auto"/>
            </w:tcBorders>
          </w:tcPr>
          <w:p w14:paraId="5480DF3F" w14:textId="77777777" w:rsidR="00595D05" w:rsidRPr="007713AC" w:rsidRDefault="00595D05" w:rsidP="007427B9">
            <w:pPr>
              <w:pStyle w:val="ListParagraph"/>
              <w:numPr>
                <w:ilvl w:val="0"/>
                <w:numId w:val="7"/>
              </w:numPr>
              <w:spacing w:after="0"/>
              <w:rPr>
                <w:rFonts w:cs="Arial"/>
                <w:color w:val="000000" w:themeColor="text1"/>
                <w:sz w:val="20"/>
                <w:szCs w:val="20"/>
              </w:rPr>
            </w:pPr>
            <w:r w:rsidRPr="007713AC">
              <w:rPr>
                <w:rFonts w:cs="Arial"/>
                <w:color w:val="000000" w:themeColor="text1"/>
                <w:sz w:val="20"/>
                <w:szCs w:val="20"/>
              </w:rPr>
              <w:t>Social and professional communities are being set up. Staff are encouraged to be more interactive. Staff are encouraged to exploit the full range of communications/collaborative tools. Staff are encouraged to seek and share knowledge both within and outside the organisation</w:t>
            </w:r>
          </w:p>
          <w:p w14:paraId="6F0146FB" w14:textId="77777777" w:rsidR="00595D05" w:rsidRPr="007713AC" w:rsidRDefault="00595D05" w:rsidP="007427B9">
            <w:pPr>
              <w:pStyle w:val="ListParagraph"/>
              <w:numPr>
                <w:ilvl w:val="0"/>
                <w:numId w:val="7"/>
              </w:numPr>
              <w:spacing w:after="0"/>
              <w:rPr>
                <w:rFonts w:cs="Arial"/>
                <w:color w:val="000000" w:themeColor="text1"/>
                <w:sz w:val="20"/>
                <w:szCs w:val="20"/>
              </w:rPr>
            </w:pPr>
            <w:r w:rsidRPr="007713AC">
              <w:rPr>
                <w:rFonts w:cs="Arial"/>
                <w:color w:val="000000" w:themeColor="text1"/>
                <w:sz w:val="20"/>
                <w:szCs w:val="20"/>
              </w:rPr>
              <w:t>Staff are encouraged to join communities. Network events for communities are established. Staff are moving towards using a range of communications/ collaboration channels</w:t>
            </w:r>
          </w:p>
          <w:p w14:paraId="1F0CF5E2" w14:textId="77777777" w:rsidR="00595D05" w:rsidRPr="007713AC" w:rsidRDefault="00595D05" w:rsidP="007427B9">
            <w:pPr>
              <w:pStyle w:val="ListParagraph"/>
              <w:numPr>
                <w:ilvl w:val="0"/>
                <w:numId w:val="7"/>
              </w:numPr>
              <w:spacing w:after="0"/>
              <w:rPr>
                <w:rFonts w:cs="Arial"/>
                <w:color w:val="000000" w:themeColor="text1"/>
                <w:sz w:val="20"/>
                <w:szCs w:val="20"/>
              </w:rPr>
            </w:pPr>
            <w:r w:rsidRPr="007713AC">
              <w:rPr>
                <w:rFonts w:cs="Arial"/>
                <w:color w:val="000000" w:themeColor="text1"/>
                <w:sz w:val="20"/>
                <w:szCs w:val="20"/>
              </w:rPr>
              <w:t>Communities are widespread, accepted and are a default way of working. Staff routinely seek advice and hold discussions in open forums whenever possible and appropriate</w:t>
            </w:r>
          </w:p>
          <w:p w14:paraId="4F41ABC1" w14:textId="77777777" w:rsidR="00595D05" w:rsidRPr="007713AC" w:rsidRDefault="00595D05" w:rsidP="007427B9">
            <w:pPr>
              <w:pStyle w:val="ListParagraph"/>
              <w:spacing w:after="0"/>
              <w:ind w:left="360"/>
              <w:rPr>
                <w:rFonts w:cs="Arial"/>
                <w:color w:val="000000" w:themeColor="text1"/>
                <w:sz w:val="20"/>
                <w:szCs w:val="20"/>
              </w:rPr>
            </w:pPr>
          </w:p>
        </w:tc>
        <w:tc>
          <w:tcPr>
            <w:tcW w:w="4912" w:type="dxa"/>
            <w:gridSpan w:val="3"/>
            <w:tcBorders>
              <w:bottom w:val="single" w:sz="4" w:space="0" w:color="auto"/>
            </w:tcBorders>
          </w:tcPr>
          <w:p w14:paraId="2566DDFC"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 xml:space="preserve">Active communities of interest/practice to seek help, share solutions, </w:t>
            </w:r>
            <w:proofErr w:type="gramStart"/>
            <w:r w:rsidRPr="18B01228">
              <w:rPr>
                <w:rFonts w:cs="Arial"/>
                <w:sz w:val="20"/>
                <w:szCs w:val="20"/>
              </w:rPr>
              <w:t>lessons</w:t>
            </w:r>
            <w:proofErr w:type="gramEnd"/>
            <w:r w:rsidRPr="18B01228">
              <w:rPr>
                <w:rFonts w:cs="Arial"/>
                <w:sz w:val="20"/>
                <w:szCs w:val="20"/>
              </w:rPr>
              <w:t xml:space="preserve"> and good practices (metrics on number of posts, comments, questions)</w:t>
            </w:r>
          </w:p>
          <w:p w14:paraId="765EE256"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“Working out loud” as BAU (</w:t>
            </w:r>
            <w:r w:rsidRPr="18B01228">
              <w:rPr>
                <w:rFonts w:cs="Arial"/>
                <w:i/>
                <w:iCs/>
                <w:sz w:val="20"/>
                <w:szCs w:val="20"/>
              </w:rPr>
              <w:t>business as usual</w:t>
            </w:r>
            <w:r w:rsidRPr="18B01228">
              <w:rPr>
                <w:rFonts w:cs="Arial"/>
                <w:sz w:val="20"/>
                <w:szCs w:val="20"/>
              </w:rPr>
              <w:t>) unless there is good reason for closed working</w:t>
            </w:r>
          </w:p>
          <w:p w14:paraId="311DFC9F"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 xml:space="preserve">Active discussion forums </w:t>
            </w:r>
          </w:p>
          <w:p w14:paraId="66713182"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Face to face opportunities facilitated by the organisation</w:t>
            </w:r>
          </w:p>
          <w:p w14:paraId="1F852896"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Collaboration tools are used routinely and appropriately</w:t>
            </w:r>
          </w:p>
        </w:tc>
      </w:tr>
      <w:tr w:rsidR="00595D05" w:rsidRPr="0021528E" w14:paraId="5C32960C" w14:textId="77777777" w:rsidTr="007427B9">
        <w:tc>
          <w:tcPr>
            <w:tcW w:w="2301" w:type="dxa"/>
            <w:tcBorders>
              <w:bottom w:val="single" w:sz="4" w:space="0" w:color="auto"/>
            </w:tcBorders>
          </w:tcPr>
          <w:p w14:paraId="191FD5B6" w14:textId="77777777" w:rsidR="00595D05" w:rsidRPr="00C50DCA" w:rsidRDefault="00595D05" w:rsidP="007427B9">
            <w:pPr>
              <w:spacing w:line="276" w:lineRule="auto"/>
              <w:rPr>
                <w:rFonts w:ascii="Arial" w:hAnsi="Arial" w:cs="Arial"/>
                <w:sz w:val="20"/>
                <w:szCs w:val="20"/>
              </w:rPr>
            </w:pPr>
            <w:r w:rsidRPr="00C50DCA">
              <w:rPr>
                <w:rFonts w:ascii="Arial" w:hAnsi="Arial" w:cs="Arial"/>
                <w:sz w:val="20"/>
                <w:szCs w:val="20"/>
              </w:rPr>
              <w:t xml:space="preserve">2.3 Each individual </w:t>
            </w:r>
            <w:proofErr w:type="gramStart"/>
            <w:r w:rsidRPr="00C50DCA">
              <w:rPr>
                <w:rFonts w:ascii="Arial" w:hAnsi="Arial" w:cs="Arial"/>
                <w:sz w:val="20"/>
                <w:szCs w:val="20"/>
              </w:rPr>
              <w:t>is able to</w:t>
            </w:r>
            <w:proofErr w:type="gramEnd"/>
            <w:r w:rsidRPr="00C50DCA">
              <w:rPr>
                <w:rFonts w:ascii="Arial" w:hAnsi="Arial" w:cs="Arial"/>
                <w:sz w:val="20"/>
                <w:szCs w:val="20"/>
              </w:rPr>
              <w:t xml:space="preserve"> relate KM practice to support both individual/team tasks and the wider organisation</w:t>
            </w:r>
          </w:p>
        </w:tc>
        <w:tc>
          <w:tcPr>
            <w:tcW w:w="6735" w:type="dxa"/>
            <w:gridSpan w:val="2"/>
            <w:tcBorders>
              <w:bottom w:val="single" w:sz="4" w:space="0" w:color="auto"/>
            </w:tcBorders>
          </w:tcPr>
          <w:p w14:paraId="75566F92" w14:textId="77777777" w:rsidR="00595D05" w:rsidRPr="007713AC" w:rsidRDefault="00595D05" w:rsidP="007427B9">
            <w:pPr>
              <w:pStyle w:val="ListParagraph"/>
              <w:numPr>
                <w:ilvl w:val="0"/>
                <w:numId w:val="8"/>
              </w:numPr>
              <w:spacing w:after="0"/>
              <w:rPr>
                <w:rFonts w:cs="Arial"/>
                <w:color w:val="000000" w:themeColor="text1"/>
                <w:sz w:val="20"/>
                <w:szCs w:val="20"/>
              </w:rPr>
            </w:pPr>
            <w:r w:rsidRPr="007713AC">
              <w:rPr>
                <w:rFonts w:cs="Arial"/>
                <w:color w:val="000000" w:themeColor="text1"/>
                <w:sz w:val="20"/>
                <w:szCs w:val="20"/>
              </w:rPr>
              <w:t>Benefits of knowledge management and knowledge sharing are communicated. Team leaders are assessing, and acting on, how KM can support team outputs</w:t>
            </w:r>
          </w:p>
          <w:p w14:paraId="100326AF" w14:textId="77777777" w:rsidR="00595D05" w:rsidRPr="007713AC" w:rsidRDefault="00595D05" w:rsidP="007427B9">
            <w:pPr>
              <w:pStyle w:val="ListParagraph"/>
              <w:numPr>
                <w:ilvl w:val="0"/>
                <w:numId w:val="8"/>
              </w:numPr>
              <w:spacing w:after="0"/>
              <w:rPr>
                <w:rFonts w:cs="Arial"/>
                <w:color w:val="000000" w:themeColor="text1"/>
                <w:sz w:val="20"/>
                <w:szCs w:val="20"/>
              </w:rPr>
            </w:pPr>
            <w:r w:rsidRPr="007713AC">
              <w:rPr>
                <w:rFonts w:cs="Arial"/>
                <w:color w:val="000000" w:themeColor="text1"/>
                <w:sz w:val="20"/>
                <w:szCs w:val="20"/>
              </w:rPr>
              <w:t>Some staff advocate the benefits of KM to others. Consideration of KM is starting to be included in performance and development conversations</w:t>
            </w:r>
          </w:p>
          <w:p w14:paraId="63EFB7C0" w14:textId="72357E57" w:rsidR="00595D05" w:rsidRPr="007713AC" w:rsidRDefault="00595D05" w:rsidP="007427B9">
            <w:pPr>
              <w:pStyle w:val="ListParagraph"/>
              <w:numPr>
                <w:ilvl w:val="0"/>
                <w:numId w:val="8"/>
              </w:numPr>
              <w:spacing w:after="0"/>
              <w:rPr>
                <w:rFonts w:cs="Arial"/>
                <w:color w:val="000000" w:themeColor="text1"/>
                <w:sz w:val="20"/>
                <w:szCs w:val="20"/>
              </w:rPr>
            </w:pPr>
            <w:proofErr w:type="gramStart"/>
            <w:r w:rsidRPr="007713AC">
              <w:rPr>
                <w:rFonts w:cs="Arial"/>
                <w:color w:val="000000" w:themeColor="text1"/>
                <w:sz w:val="20"/>
                <w:szCs w:val="20"/>
              </w:rPr>
              <w:t>The majority of</w:t>
            </w:r>
            <w:proofErr w:type="gramEnd"/>
            <w:r w:rsidRPr="007713AC">
              <w:rPr>
                <w:rFonts w:cs="Arial"/>
                <w:color w:val="000000" w:themeColor="text1"/>
                <w:sz w:val="20"/>
                <w:szCs w:val="20"/>
              </w:rPr>
              <w:t xml:space="preserve"> staff can advocate the benefits of KM. Collaborative working and KM is reflected in objectives and is demonstrated in behaviours and values </w:t>
            </w:r>
            <w:r w:rsidRPr="007E2499">
              <w:rPr>
                <w:rFonts w:cs="Arial"/>
                <w:sz w:val="20"/>
                <w:szCs w:val="20"/>
              </w:rPr>
              <w:t>(</w:t>
            </w:r>
            <w:r w:rsidR="00845518" w:rsidRPr="007E2499">
              <w:rPr>
                <w:rFonts w:cs="Arial"/>
                <w:sz w:val="20"/>
                <w:szCs w:val="20"/>
              </w:rPr>
              <w:t>UKHSA culture, values &amp; behaviours</w:t>
            </w:r>
            <w:r w:rsidRPr="007E2499">
              <w:rPr>
                <w:rFonts w:cs="Arial"/>
                <w:sz w:val="20"/>
                <w:szCs w:val="20"/>
              </w:rPr>
              <w:t>; Civil Service behaviours)</w:t>
            </w:r>
            <w:r w:rsidRPr="007713AC">
              <w:rPr>
                <w:rFonts w:cs="Arial"/>
                <w:color w:val="000000" w:themeColor="text1"/>
                <w:sz w:val="20"/>
                <w:szCs w:val="20"/>
              </w:rPr>
              <w:t xml:space="preserve"> </w:t>
            </w:r>
          </w:p>
        </w:tc>
        <w:tc>
          <w:tcPr>
            <w:tcW w:w="4912" w:type="dxa"/>
            <w:gridSpan w:val="3"/>
            <w:tcBorders>
              <w:bottom w:val="single" w:sz="4" w:space="0" w:color="auto"/>
            </w:tcBorders>
          </w:tcPr>
          <w:p w14:paraId="7E693915"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Benefits communicated</w:t>
            </w:r>
          </w:p>
          <w:p w14:paraId="25BFCFE5"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Participation in KM activities discussed at performance review</w:t>
            </w:r>
          </w:p>
          <w:p w14:paraId="4A974202" w14:textId="5A17CC41"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Ways of working – including demonstrating</w:t>
            </w:r>
            <w:r w:rsidR="008664F0">
              <w:rPr>
                <w:rFonts w:cs="Arial"/>
                <w:sz w:val="20"/>
                <w:szCs w:val="20"/>
              </w:rPr>
              <w:t xml:space="preserve"> organisational</w:t>
            </w:r>
            <w:r w:rsidRPr="18B01228">
              <w:rPr>
                <w:rFonts w:cs="Arial"/>
                <w:sz w:val="20"/>
                <w:szCs w:val="20"/>
              </w:rPr>
              <w:t xml:space="preserve"> behaviour and values </w:t>
            </w:r>
            <w:r w:rsidRPr="007E2499">
              <w:rPr>
                <w:rFonts w:cs="Arial"/>
                <w:sz w:val="20"/>
                <w:szCs w:val="20"/>
              </w:rPr>
              <w:t>(</w:t>
            </w:r>
            <w:r w:rsidR="00845518" w:rsidRPr="007E2499">
              <w:rPr>
                <w:rFonts w:cs="Arial"/>
                <w:sz w:val="20"/>
                <w:szCs w:val="20"/>
              </w:rPr>
              <w:t xml:space="preserve">UKHSA culture, values &amp; behaviours; </w:t>
            </w:r>
            <w:r w:rsidRPr="007E2499">
              <w:rPr>
                <w:rFonts w:cs="Arial"/>
                <w:sz w:val="20"/>
                <w:szCs w:val="20"/>
              </w:rPr>
              <w:t xml:space="preserve">Civil Service behaviours) relating to knowledge sharing, </w:t>
            </w:r>
            <w:proofErr w:type="gramStart"/>
            <w:r w:rsidRPr="007E2499">
              <w:rPr>
                <w:rFonts w:cs="Arial"/>
                <w:sz w:val="20"/>
                <w:szCs w:val="20"/>
              </w:rPr>
              <w:t>collaboration</w:t>
            </w:r>
            <w:proofErr w:type="gramEnd"/>
            <w:r w:rsidRPr="007E2499">
              <w:rPr>
                <w:rFonts w:cs="Arial"/>
                <w:sz w:val="20"/>
                <w:szCs w:val="20"/>
              </w:rPr>
              <w:t xml:space="preserve"> and continuous improvement</w:t>
            </w:r>
            <w:r w:rsidRPr="18B01228">
              <w:rPr>
                <w:rFonts w:cs="Arial"/>
                <w:sz w:val="20"/>
                <w:szCs w:val="20"/>
              </w:rPr>
              <w:t xml:space="preserve"> – are discussed and evidenced at performance review</w:t>
            </w:r>
          </w:p>
          <w:p w14:paraId="27CC1AF3" w14:textId="77777777" w:rsidR="00595D05" w:rsidRPr="007713AC" w:rsidRDefault="00595D05" w:rsidP="007427B9">
            <w:pPr>
              <w:pStyle w:val="ListParagraph"/>
              <w:spacing w:after="0"/>
              <w:ind w:left="170"/>
              <w:rPr>
                <w:rFonts w:cs="Arial"/>
                <w:sz w:val="20"/>
                <w:szCs w:val="20"/>
              </w:rPr>
            </w:pPr>
          </w:p>
        </w:tc>
      </w:tr>
      <w:tr w:rsidR="00595D05" w:rsidRPr="0021528E" w14:paraId="186A8EE6" w14:textId="77777777" w:rsidTr="007427B9">
        <w:tc>
          <w:tcPr>
            <w:tcW w:w="2301" w:type="dxa"/>
            <w:tcBorders>
              <w:bottom w:val="single" w:sz="4" w:space="0" w:color="auto"/>
            </w:tcBorders>
          </w:tcPr>
          <w:p w14:paraId="1BB325ED" w14:textId="77777777" w:rsidR="00595D05" w:rsidRPr="00C50DCA" w:rsidRDefault="00595D05" w:rsidP="007427B9">
            <w:pPr>
              <w:spacing w:line="276" w:lineRule="auto"/>
              <w:rPr>
                <w:rFonts w:ascii="Arial" w:hAnsi="Arial" w:cs="Arial"/>
                <w:sz w:val="20"/>
                <w:szCs w:val="20"/>
              </w:rPr>
            </w:pPr>
            <w:r w:rsidRPr="00C50DCA">
              <w:rPr>
                <w:rFonts w:ascii="Arial" w:hAnsi="Arial" w:cs="Arial"/>
                <w:sz w:val="20"/>
                <w:szCs w:val="20"/>
              </w:rPr>
              <w:t>2.4 There is routine transfer of knowledge and skills on induction and exit</w:t>
            </w:r>
          </w:p>
          <w:p w14:paraId="5AD8FD42" w14:textId="77777777" w:rsidR="00595D05" w:rsidRDefault="00595D05" w:rsidP="007427B9">
            <w:pPr>
              <w:rPr>
                <w:rFonts w:ascii="Arial" w:hAnsi="Arial" w:cs="Arial"/>
                <w:sz w:val="20"/>
                <w:szCs w:val="20"/>
              </w:rPr>
            </w:pPr>
          </w:p>
          <w:p w14:paraId="5178BAD2" w14:textId="77777777" w:rsidR="00595D05" w:rsidRPr="00C50DCA" w:rsidRDefault="00595D05" w:rsidP="007427B9">
            <w:pPr>
              <w:spacing w:line="276" w:lineRule="auto"/>
              <w:rPr>
                <w:rFonts w:ascii="Arial" w:hAnsi="Arial" w:cs="Arial"/>
                <w:sz w:val="20"/>
                <w:szCs w:val="20"/>
              </w:rPr>
            </w:pPr>
          </w:p>
        </w:tc>
        <w:tc>
          <w:tcPr>
            <w:tcW w:w="6735" w:type="dxa"/>
            <w:gridSpan w:val="2"/>
            <w:tcBorders>
              <w:bottom w:val="single" w:sz="4" w:space="0" w:color="auto"/>
            </w:tcBorders>
          </w:tcPr>
          <w:p w14:paraId="1FA3EF12" w14:textId="77777777" w:rsidR="00595D05" w:rsidRPr="007713AC" w:rsidRDefault="00595D05" w:rsidP="007427B9">
            <w:pPr>
              <w:pStyle w:val="ListParagraph"/>
              <w:numPr>
                <w:ilvl w:val="0"/>
                <w:numId w:val="9"/>
              </w:numPr>
              <w:spacing w:after="0"/>
              <w:rPr>
                <w:rFonts w:cs="Arial"/>
                <w:color w:val="000000" w:themeColor="text1"/>
                <w:sz w:val="20"/>
                <w:szCs w:val="20"/>
              </w:rPr>
            </w:pPr>
            <w:r w:rsidRPr="007713AC">
              <w:rPr>
                <w:rFonts w:cs="Arial"/>
                <w:color w:val="000000" w:themeColor="text1"/>
                <w:sz w:val="20"/>
                <w:szCs w:val="20"/>
              </w:rPr>
              <w:t>Tools/techniqu</w:t>
            </w:r>
            <w:r w:rsidRPr="007713AC">
              <w:rPr>
                <w:rFonts w:cs="Arial"/>
                <w:sz w:val="20"/>
                <w:szCs w:val="20"/>
              </w:rPr>
              <w:t xml:space="preserve">es/processes </w:t>
            </w:r>
            <w:r w:rsidRPr="007713AC">
              <w:rPr>
                <w:rFonts w:cs="Arial"/>
                <w:color w:val="000000" w:themeColor="text1"/>
                <w:sz w:val="20"/>
                <w:szCs w:val="20"/>
              </w:rPr>
              <w:t>are in place, supported by leadership, and starting to be used</w:t>
            </w:r>
          </w:p>
          <w:p w14:paraId="6F1744C7" w14:textId="77777777" w:rsidR="00595D05" w:rsidRPr="007713AC" w:rsidRDefault="00595D05" w:rsidP="007427B9">
            <w:pPr>
              <w:pStyle w:val="ListParagraph"/>
              <w:numPr>
                <w:ilvl w:val="0"/>
                <w:numId w:val="9"/>
              </w:numPr>
              <w:spacing w:after="0"/>
              <w:rPr>
                <w:rFonts w:cs="Arial"/>
                <w:color w:val="000000" w:themeColor="text1"/>
                <w:sz w:val="20"/>
                <w:szCs w:val="20"/>
              </w:rPr>
            </w:pPr>
            <w:r w:rsidRPr="007713AC">
              <w:rPr>
                <w:rFonts w:cs="Arial"/>
                <w:color w:val="000000" w:themeColor="text1"/>
                <w:sz w:val="20"/>
                <w:szCs w:val="20"/>
              </w:rPr>
              <w:t>Tools/techniques/processes for knowledge transfer are advocated and facilitated by leadership, and regularly used</w:t>
            </w:r>
          </w:p>
          <w:p w14:paraId="735335EC" w14:textId="7A868F92" w:rsidR="00595D05" w:rsidRPr="007713AC" w:rsidRDefault="00595D05" w:rsidP="00991377">
            <w:pPr>
              <w:pStyle w:val="ListParagraph"/>
              <w:numPr>
                <w:ilvl w:val="0"/>
                <w:numId w:val="9"/>
              </w:numPr>
              <w:spacing w:after="0"/>
              <w:rPr>
                <w:rFonts w:cs="Arial"/>
                <w:sz w:val="20"/>
                <w:szCs w:val="20"/>
              </w:rPr>
            </w:pPr>
            <w:r w:rsidRPr="007713AC">
              <w:rPr>
                <w:rFonts w:cs="Arial"/>
                <w:color w:val="000000" w:themeColor="text1"/>
                <w:sz w:val="20"/>
                <w:szCs w:val="20"/>
              </w:rPr>
              <w:t>Tools/techniques/processes for knowledge transfer are linked and used innovatively to deliver better business outcomes. Knowledge transfer techniques are built into business processes</w:t>
            </w:r>
          </w:p>
        </w:tc>
        <w:tc>
          <w:tcPr>
            <w:tcW w:w="4912" w:type="dxa"/>
            <w:gridSpan w:val="3"/>
            <w:tcBorders>
              <w:bottom w:val="single" w:sz="4" w:space="0" w:color="auto"/>
            </w:tcBorders>
          </w:tcPr>
          <w:p w14:paraId="5A488862"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Handover / induction</w:t>
            </w:r>
          </w:p>
          <w:p w14:paraId="2BA4F5F0"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Exit interviewing &amp; succession planning</w:t>
            </w:r>
          </w:p>
          <w:p w14:paraId="727BC5F6"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Mentoring</w:t>
            </w:r>
          </w:p>
          <w:p w14:paraId="11665D0A"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Shadowing</w:t>
            </w:r>
          </w:p>
          <w:p w14:paraId="1F0C070D"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Lunch &amp; learn sessions</w:t>
            </w:r>
          </w:p>
          <w:p w14:paraId="3DD69B59" w14:textId="77777777" w:rsidR="002777B7" w:rsidRDefault="00595D05" w:rsidP="00EA2087">
            <w:pPr>
              <w:pStyle w:val="ListParagraph"/>
              <w:numPr>
                <w:ilvl w:val="0"/>
                <w:numId w:val="1"/>
              </w:numPr>
              <w:spacing w:after="0"/>
              <w:rPr>
                <w:rFonts w:cs="Arial"/>
                <w:sz w:val="20"/>
                <w:szCs w:val="20"/>
              </w:rPr>
            </w:pPr>
            <w:r w:rsidRPr="18B01228">
              <w:rPr>
                <w:rFonts w:cs="Arial"/>
                <w:sz w:val="20"/>
                <w:szCs w:val="20"/>
              </w:rPr>
              <w:t>Metric</w:t>
            </w:r>
            <w:r w:rsidR="00EA2087">
              <w:rPr>
                <w:rFonts w:cs="Arial"/>
                <w:sz w:val="20"/>
                <w:szCs w:val="20"/>
              </w:rPr>
              <w:t>s</w:t>
            </w:r>
            <w:r w:rsidRPr="18B01228">
              <w:rPr>
                <w:rFonts w:cs="Arial"/>
                <w:sz w:val="20"/>
                <w:szCs w:val="20"/>
              </w:rPr>
              <w:t xml:space="preserve"> </w:t>
            </w:r>
            <w:r w:rsidR="00EA2087">
              <w:rPr>
                <w:rFonts w:cs="Arial"/>
                <w:sz w:val="20"/>
                <w:szCs w:val="20"/>
              </w:rPr>
              <w:t>and</w:t>
            </w:r>
            <w:r w:rsidRPr="18B01228">
              <w:rPr>
                <w:rFonts w:cs="Arial"/>
                <w:sz w:val="20"/>
                <w:szCs w:val="20"/>
              </w:rPr>
              <w:t xml:space="preserve"> feedback from above</w:t>
            </w:r>
          </w:p>
          <w:p w14:paraId="79523067" w14:textId="77777777" w:rsidR="006E0625" w:rsidRDefault="006E0625" w:rsidP="006E0625">
            <w:pPr>
              <w:pStyle w:val="ListParagraph"/>
              <w:spacing w:after="0"/>
              <w:ind w:left="170"/>
              <w:rPr>
                <w:rFonts w:cs="Arial"/>
                <w:sz w:val="20"/>
                <w:szCs w:val="20"/>
              </w:rPr>
            </w:pPr>
          </w:p>
          <w:p w14:paraId="2B773CF7" w14:textId="6D127CFF" w:rsidR="006E0625" w:rsidRPr="002777B7" w:rsidRDefault="006E0625" w:rsidP="006E0625">
            <w:pPr>
              <w:pStyle w:val="ListParagraph"/>
              <w:spacing w:after="0"/>
              <w:ind w:left="170"/>
              <w:rPr>
                <w:rFonts w:cs="Arial"/>
                <w:sz w:val="20"/>
                <w:szCs w:val="20"/>
              </w:rPr>
            </w:pPr>
          </w:p>
        </w:tc>
      </w:tr>
      <w:tr w:rsidR="00595D05" w:rsidRPr="0021528E" w14:paraId="5CD4778A" w14:textId="77777777" w:rsidTr="007427B9">
        <w:tc>
          <w:tcPr>
            <w:tcW w:w="13948" w:type="dxa"/>
            <w:gridSpan w:val="6"/>
            <w:shd w:val="clear" w:color="auto" w:fill="007C91"/>
          </w:tcPr>
          <w:p w14:paraId="5E0D89C7" w14:textId="77777777" w:rsidR="00595D05" w:rsidRPr="00F35198" w:rsidRDefault="00595D05" w:rsidP="007427B9">
            <w:pPr>
              <w:spacing w:line="276" w:lineRule="auto"/>
              <w:rPr>
                <w:rFonts w:ascii="Arial" w:hAnsi="Arial" w:cs="Arial"/>
                <w:sz w:val="20"/>
                <w:szCs w:val="20"/>
              </w:rPr>
            </w:pPr>
            <w:r w:rsidRPr="00F35198">
              <w:rPr>
                <w:rFonts w:ascii="Arial" w:hAnsi="Arial" w:cs="Arial"/>
                <w:sz w:val="20"/>
                <w:szCs w:val="20"/>
              </w:rPr>
              <w:t xml:space="preserve">High level outcome 3                                                                                                                                               </w:t>
            </w:r>
            <w:r>
              <w:rPr>
                <w:rFonts w:ascii="Arial" w:hAnsi="Arial" w:cs="Arial"/>
                <w:sz w:val="20"/>
                <w:szCs w:val="20"/>
              </w:rPr>
              <w:t xml:space="preserve"> </w:t>
            </w:r>
            <w:r w:rsidRPr="00F35198">
              <w:rPr>
                <w:rFonts w:ascii="Arial" w:hAnsi="Arial" w:cs="Arial"/>
                <w:sz w:val="20"/>
                <w:szCs w:val="20"/>
              </w:rPr>
              <w:t xml:space="preserve">    </w:t>
            </w:r>
            <w:proofErr w:type="gramStart"/>
            <w:r w:rsidRPr="00F35198">
              <w:rPr>
                <w:rFonts w:ascii="Arial" w:hAnsi="Arial" w:cs="Arial"/>
                <w:sz w:val="20"/>
                <w:szCs w:val="20"/>
              </w:rPr>
              <w:t xml:space="preserve">   (</w:t>
            </w:r>
            <w:proofErr w:type="gramEnd"/>
            <w:r w:rsidRPr="00F35198">
              <w:rPr>
                <w:rFonts w:ascii="Arial" w:hAnsi="Arial" w:cs="Arial"/>
                <w:sz w:val="20"/>
                <w:szCs w:val="20"/>
              </w:rPr>
              <w:t>KM Principles for government: 1, 2, 5)</w:t>
            </w:r>
          </w:p>
          <w:p w14:paraId="486B70D5" w14:textId="77777777" w:rsidR="00595D05" w:rsidRPr="00CC48FB" w:rsidRDefault="00595D05" w:rsidP="007427B9">
            <w:pPr>
              <w:spacing w:line="276" w:lineRule="auto"/>
            </w:pPr>
            <w:r w:rsidRPr="004B7F40">
              <w:rPr>
                <w:rFonts w:ascii="Arial" w:hAnsi="Arial" w:cs="Arial"/>
                <w:b/>
                <w:sz w:val="24"/>
                <w:szCs w:val="24"/>
              </w:rPr>
              <w:t xml:space="preserve">Knowledge management successes and benefits are identified, </w:t>
            </w:r>
            <w:proofErr w:type="gramStart"/>
            <w:r w:rsidRPr="00BF5F89">
              <w:rPr>
                <w:rFonts w:ascii="Arial" w:hAnsi="Arial" w:cs="Arial"/>
                <w:b/>
                <w:sz w:val="24"/>
                <w:szCs w:val="24"/>
              </w:rPr>
              <w:t>rewarded</w:t>
            </w:r>
            <w:proofErr w:type="gramEnd"/>
            <w:r w:rsidRPr="00BF5F89">
              <w:rPr>
                <w:rFonts w:ascii="Arial" w:hAnsi="Arial" w:cs="Arial"/>
                <w:b/>
                <w:sz w:val="24"/>
                <w:szCs w:val="24"/>
              </w:rPr>
              <w:t xml:space="preserve"> and</w:t>
            </w:r>
            <w:r w:rsidRPr="004B7F40">
              <w:rPr>
                <w:rFonts w:ascii="Arial" w:hAnsi="Arial" w:cs="Arial"/>
                <w:b/>
                <w:sz w:val="24"/>
                <w:szCs w:val="24"/>
              </w:rPr>
              <w:t xml:space="preserve"> celebrated</w:t>
            </w:r>
          </w:p>
        </w:tc>
      </w:tr>
      <w:tr w:rsidR="00595D05" w:rsidRPr="0021528E" w14:paraId="356B9DEE" w14:textId="77777777" w:rsidTr="007427B9">
        <w:tc>
          <w:tcPr>
            <w:tcW w:w="2301" w:type="dxa"/>
            <w:shd w:val="clear" w:color="auto" w:fill="B3BBC1"/>
          </w:tcPr>
          <w:p w14:paraId="5DFAD301" w14:textId="77777777" w:rsidR="00595D05" w:rsidRPr="00F35198" w:rsidRDefault="00595D05" w:rsidP="007427B9">
            <w:pPr>
              <w:spacing w:line="276" w:lineRule="auto"/>
              <w:rPr>
                <w:rFonts w:ascii="Arial" w:hAnsi="Arial" w:cs="Arial"/>
                <w:sz w:val="20"/>
                <w:szCs w:val="20"/>
              </w:rPr>
            </w:pPr>
            <w:r w:rsidRPr="00F35198">
              <w:rPr>
                <w:rFonts w:ascii="Arial" w:hAnsi="Arial" w:cs="Arial"/>
                <w:b/>
                <w:sz w:val="20"/>
                <w:szCs w:val="20"/>
              </w:rPr>
              <w:t>Sub level outcome</w:t>
            </w:r>
          </w:p>
        </w:tc>
        <w:tc>
          <w:tcPr>
            <w:tcW w:w="6822" w:type="dxa"/>
            <w:gridSpan w:val="3"/>
            <w:shd w:val="clear" w:color="auto" w:fill="B3BBC1"/>
          </w:tcPr>
          <w:p w14:paraId="7A7DC073" w14:textId="77777777" w:rsidR="00595D05" w:rsidRPr="00F35198" w:rsidRDefault="00595D05" w:rsidP="007427B9">
            <w:pPr>
              <w:rPr>
                <w:rFonts w:ascii="Arial" w:hAnsi="Arial" w:cs="Arial"/>
                <w:sz w:val="20"/>
                <w:szCs w:val="20"/>
              </w:rPr>
            </w:pPr>
            <w:r w:rsidRPr="00F35198">
              <w:rPr>
                <w:rFonts w:ascii="Arial" w:hAnsi="Arial" w:cs="Arial"/>
                <w:b/>
                <w:sz w:val="20"/>
                <w:szCs w:val="20"/>
              </w:rPr>
              <w:t>Maturity level</w:t>
            </w:r>
          </w:p>
        </w:tc>
        <w:tc>
          <w:tcPr>
            <w:tcW w:w="4825" w:type="dxa"/>
            <w:gridSpan w:val="2"/>
            <w:tcBorders>
              <w:bottom w:val="single" w:sz="4" w:space="0" w:color="auto"/>
            </w:tcBorders>
            <w:shd w:val="clear" w:color="auto" w:fill="B3BBC1"/>
          </w:tcPr>
          <w:p w14:paraId="454CFBFB" w14:textId="77777777" w:rsidR="00595D05" w:rsidRPr="00F35198" w:rsidRDefault="00595D05" w:rsidP="007427B9">
            <w:pPr>
              <w:rPr>
                <w:rFonts w:ascii="Arial" w:hAnsi="Arial" w:cs="Arial"/>
                <w:sz w:val="20"/>
                <w:szCs w:val="20"/>
              </w:rPr>
            </w:pPr>
            <w:r w:rsidRPr="00F35198">
              <w:rPr>
                <w:rFonts w:ascii="Arial" w:hAnsi="Arial" w:cs="Arial"/>
                <w:b/>
                <w:sz w:val="20"/>
                <w:szCs w:val="20"/>
              </w:rPr>
              <w:t>Indicative measures / activities</w:t>
            </w:r>
          </w:p>
        </w:tc>
      </w:tr>
      <w:tr w:rsidR="00595D05" w:rsidRPr="0021528E" w14:paraId="4E1E8F03" w14:textId="77777777" w:rsidTr="007427B9">
        <w:tc>
          <w:tcPr>
            <w:tcW w:w="2301" w:type="dxa"/>
          </w:tcPr>
          <w:p w14:paraId="7C9693D1" w14:textId="77777777" w:rsidR="00595D05" w:rsidRPr="00C50DCA" w:rsidRDefault="00595D05" w:rsidP="007427B9">
            <w:pPr>
              <w:spacing w:line="276" w:lineRule="auto"/>
              <w:rPr>
                <w:rFonts w:ascii="Arial" w:hAnsi="Arial" w:cs="Arial"/>
                <w:sz w:val="20"/>
                <w:szCs w:val="20"/>
              </w:rPr>
            </w:pPr>
            <w:r w:rsidRPr="00C50DCA">
              <w:rPr>
                <w:rFonts w:ascii="Arial" w:hAnsi="Arial" w:cs="Arial"/>
                <w:sz w:val="20"/>
                <w:szCs w:val="20"/>
              </w:rPr>
              <w:t>3.1 Individual and team successes are captured and promoted at an appropriate level</w:t>
            </w:r>
          </w:p>
        </w:tc>
        <w:tc>
          <w:tcPr>
            <w:tcW w:w="6822" w:type="dxa"/>
            <w:gridSpan w:val="3"/>
          </w:tcPr>
          <w:p w14:paraId="37B1A965" w14:textId="77777777" w:rsidR="00595D05" w:rsidRPr="009D784A" w:rsidRDefault="00595D05" w:rsidP="007427B9">
            <w:pPr>
              <w:pStyle w:val="ListParagraph"/>
              <w:numPr>
                <w:ilvl w:val="0"/>
                <w:numId w:val="10"/>
              </w:numPr>
              <w:spacing w:after="0"/>
              <w:rPr>
                <w:rFonts w:cs="Arial"/>
                <w:sz w:val="20"/>
                <w:szCs w:val="20"/>
              </w:rPr>
            </w:pPr>
            <w:r w:rsidRPr="009D784A">
              <w:rPr>
                <w:rFonts w:cs="Arial"/>
                <w:color w:val="000000" w:themeColor="text1"/>
                <w:sz w:val="20"/>
                <w:szCs w:val="20"/>
              </w:rPr>
              <w:t xml:space="preserve">Some </w:t>
            </w:r>
            <w:r w:rsidRPr="009D784A">
              <w:rPr>
                <w:rFonts w:cs="Arial"/>
                <w:sz w:val="20"/>
                <w:szCs w:val="20"/>
              </w:rPr>
              <w:t>successes are captured within teams but not effectively promoted and shared to benefit others</w:t>
            </w:r>
          </w:p>
          <w:p w14:paraId="35BC53E5" w14:textId="77777777" w:rsidR="00595D05" w:rsidRPr="009D784A" w:rsidRDefault="00595D05" w:rsidP="007427B9">
            <w:pPr>
              <w:pStyle w:val="ListParagraph"/>
              <w:numPr>
                <w:ilvl w:val="0"/>
                <w:numId w:val="10"/>
              </w:numPr>
              <w:spacing w:after="0"/>
              <w:rPr>
                <w:rFonts w:cs="Arial"/>
                <w:sz w:val="20"/>
                <w:szCs w:val="20"/>
              </w:rPr>
            </w:pPr>
            <w:r w:rsidRPr="009D784A">
              <w:rPr>
                <w:rFonts w:cs="Arial"/>
                <w:sz w:val="20"/>
                <w:szCs w:val="20"/>
              </w:rPr>
              <w:t>Most successes are captured effectively within teams and processes for wider promotion are starting to be used</w:t>
            </w:r>
          </w:p>
          <w:p w14:paraId="14EB479E" w14:textId="77777777" w:rsidR="00595D05" w:rsidRPr="009D784A" w:rsidRDefault="00595D05" w:rsidP="007427B9">
            <w:pPr>
              <w:pStyle w:val="ListParagraph"/>
              <w:numPr>
                <w:ilvl w:val="0"/>
                <w:numId w:val="10"/>
              </w:numPr>
              <w:spacing w:after="0"/>
              <w:rPr>
                <w:rFonts w:cs="Arial"/>
                <w:sz w:val="20"/>
                <w:szCs w:val="20"/>
              </w:rPr>
            </w:pPr>
            <w:r w:rsidRPr="009D784A">
              <w:rPr>
                <w:rFonts w:cs="Arial"/>
                <w:sz w:val="20"/>
                <w:szCs w:val="20"/>
              </w:rPr>
              <w:t>Processes for capturing and promoting KM successes in a way that demonstrated business value are well-established. Successes are routinely shared across the whole organi</w:t>
            </w:r>
            <w:r>
              <w:rPr>
                <w:rFonts w:cs="Arial"/>
                <w:sz w:val="20"/>
                <w:szCs w:val="20"/>
              </w:rPr>
              <w:t>s</w:t>
            </w:r>
            <w:r w:rsidRPr="009D784A">
              <w:rPr>
                <w:rFonts w:cs="Arial"/>
                <w:sz w:val="20"/>
                <w:szCs w:val="20"/>
              </w:rPr>
              <w:t>ation</w:t>
            </w:r>
          </w:p>
        </w:tc>
        <w:tc>
          <w:tcPr>
            <w:tcW w:w="4825" w:type="dxa"/>
            <w:gridSpan w:val="2"/>
          </w:tcPr>
          <w:p w14:paraId="2127408E" w14:textId="77777777" w:rsidR="00595D05" w:rsidRPr="00C50DCA" w:rsidRDefault="00595D05" w:rsidP="007427B9">
            <w:pPr>
              <w:pStyle w:val="ListParagraph"/>
              <w:numPr>
                <w:ilvl w:val="0"/>
                <w:numId w:val="1"/>
              </w:numPr>
              <w:spacing w:after="0"/>
              <w:rPr>
                <w:rFonts w:cs="Arial"/>
                <w:sz w:val="20"/>
                <w:szCs w:val="20"/>
              </w:rPr>
            </w:pPr>
            <w:r w:rsidRPr="18B01228">
              <w:rPr>
                <w:rFonts w:cs="Arial"/>
                <w:sz w:val="20"/>
                <w:szCs w:val="20"/>
              </w:rPr>
              <w:t>Bank of case studies available and publicised</w:t>
            </w:r>
          </w:p>
          <w:p w14:paraId="79E45E5A" w14:textId="77777777" w:rsidR="00595D05" w:rsidRPr="00C50DCA" w:rsidRDefault="00595D05" w:rsidP="007427B9">
            <w:pPr>
              <w:pStyle w:val="ListParagraph"/>
              <w:numPr>
                <w:ilvl w:val="0"/>
                <w:numId w:val="1"/>
              </w:numPr>
              <w:spacing w:after="0"/>
              <w:rPr>
                <w:rFonts w:cs="Arial"/>
                <w:sz w:val="20"/>
                <w:szCs w:val="20"/>
              </w:rPr>
            </w:pPr>
            <w:r w:rsidRPr="18B01228">
              <w:rPr>
                <w:rFonts w:cs="Arial"/>
                <w:sz w:val="20"/>
                <w:szCs w:val="20"/>
              </w:rPr>
              <w:t>Improved team working/further adoption of good KM practice</w:t>
            </w:r>
          </w:p>
          <w:p w14:paraId="49048992" w14:textId="77777777" w:rsidR="00595D05" w:rsidRPr="00E94890" w:rsidRDefault="00595D05" w:rsidP="007427B9">
            <w:pPr>
              <w:pStyle w:val="ListParagraph"/>
              <w:spacing w:after="0"/>
              <w:ind w:left="170"/>
              <w:rPr>
                <w:rFonts w:cs="Arial"/>
                <w:sz w:val="20"/>
                <w:szCs w:val="20"/>
              </w:rPr>
            </w:pPr>
          </w:p>
        </w:tc>
      </w:tr>
      <w:tr w:rsidR="00595D05" w:rsidRPr="0021528E" w14:paraId="5476B67F" w14:textId="77777777" w:rsidTr="007427B9">
        <w:tc>
          <w:tcPr>
            <w:tcW w:w="2301" w:type="dxa"/>
          </w:tcPr>
          <w:p w14:paraId="0561524A" w14:textId="77777777" w:rsidR="00595D05" w:rsidRPr="00C50DCA" w:rsidRDefault="00595D05" w:rsidP="007427B9">
            <w:pPr>
              <w:spacing w:line="276" w:lineRule="auto"/>
              <w:rPr>
                <w:rFonts w:ascii="Arial" w:hAnsi="Arial" w:cs="Arial"/>
                <w:sz w:val="20"/>
                <w:szCs w:val="20"/>
              </w:rPr>
            </w:pPr>
            <w:r w:rsidRPr="00C50DCA">
              <w:rPr>
                <w:rFonts w:ascii="Arial" w:hAnsi="Arial" w:cs="Arial"/>
                <w:sz w:val="20"/>
                <w:szCs w:val="20"/>
              </w:rPr>
              <w:t>3.2 Recognition and reward is promoted and practised throughout the organisation</w:t>
            </w:r>
          </w:p>
        </w:tc>
        <w:tc>
          <w:tcPr>
            <w:tcW w:w="6822" w:type="dxa"/>
            <w:gridSpan w:val="3"/>
          </w:tcPr>
          <w:p w14:paraId="019E9F74" w14:textId="77777777" w:rsidR="00595D05" w:rsidRPr="009D784A" w:rsidRDefault="00595D05" w:rsidP="007427B9">
            <w:pPr>
              <w:pStyle w:val="ListParagraph"/>
              <w:numPr>
                <w:ilvl w:val="0"/>
                <w:numId w:val="11"/>
              </w:numPr>
              <w:spacing w:after="0"/>
              <w:rPr>
                <w:rFonts w:cs="Arial"/>
                <w:sz w:val="20"/>
                <w:szCs w:val="20"/>
              </w:rPr>
            </w:pPr>
            <w:r w:rsidRPr="009D784A">
              <w:rPr>
                <w:rFonts w:cs="Arial"/>
                <w:sz w:val="20"/>
                <w:szCs w:val="20"/>
              </w:rPr>
              <w:t>Reward processes exist for KM but there is no consistency in the way they are applied. Recognition takes place but is dependent on individual managers.</w:t>
            </w:r>
          </w:p>
          <w:p w14:paraId="3D57CBF4" w14:textId="77777777" w:rsidR="00595D05" w:rsidRPr="009D784A" w:rsidRDefault="00595D05" w:rsidP="007427B9">
            <w:pPr>
              <w:pStyle w:val="ListParagraph"/>
              <w:numPr>
                <w:ilvl w:val="0"/>
                <w:numId w:val="11"/>
              </w:numPr>
              <w:spacing w:after="0"/>
              <w:rPr>
                <w:rFonts w:cs="Arial"/>
                <w:sz w:val="20"/>
                <w:szCs w:val="20"/>
              </w:rPr>
            </w:pPr>
            <w:r w:rsidRPr="009D784A">
              <w:rPr>
                <w:rFonts w:cs="Arial"/>
                <w:sz w:val="20"/>
                <w:szCs w:val="20"/>
              </w:rPr>
              <w:t>Recognition takes place at informal and formal levels. There is a process in place for reward with set criteria that is understood and promoted.</w:t>
            </w:r>
          </w:p>
          <w:p w14:paraId="6C382CED" w14:textId="77777777" w:rsidR="00595D05" w:rsidRPr="00C50DCA" w:rsidRDefault="00595D05" w:rsidP="007427B9">
            <w:pPr>
              <w:pStyle w:val="ListParagraph"/>
              <w:numPr>
                <w:ilvl w:val="0"/>
                <w:numId w:val="11"/>
              </w:numPr>
              <w:spacing w:after="0"/>
              <w:rPr>
                <w:rFonts w:cs="Arial"/>
                <w:sz w:val="20"/>
                <w:szCs w:val="20"/>
              </w:rPr>
            </w:pPr>
            <w:r w:rsidRPr="009D784A">
              <w:rPr>
                <w:rFonts w:cs="Arial"/>
                <w:sz w:val="20"/>
                <w:szCs w:val="20"/>
              </w:rPr>
              <w:t xml:space="preserve">There is a fair, transparent, </w:t>
            </w:r>
            <w:proofErr w:type="gramStart"/>
            <w:r w:rsidRPr="009D784A">
              <w:rPr>
                <w:rFonts w:cs="Arial"/>
                <w:sz w:val="20"/>
                <w:szCs w:val="20"/>
              </w:rPr>
              <w:t>consistent</w:t>
            </w:r>
            <w:proofErr w:type="gramEnd"/>
            <w:r w:rsidRPr="009D784A">
              <w:rPr>
                <w:rFonts w:cs="Arial"/>
                <w:sz w:val="20"/>
                <w:szCs w:val="20"/>
              </w:rPr>
              <w:t xml:space="preserve"> and trusted process in place for reward, which is simple for all staff to use. The relationship between recognition and reward is clear and there are processes in place for both informal and formal recognition</w:t>
            </w:r>
          </w:p>
        </w:tc>
        <w:tc>
          <w:tcPr>
            <w:tcW w:w="4825" w:type="dxa"/>
            <w:gridSpan w:val="2"/>
          </w:tcPr>
          <w:p w14:paraId="42206ADF" w14:textId="77777777" w:rsidR="00595D05" w:rsidRPr="00C50DCA" w:rsidRDefault="00595D05" w:rsidP="007427B9">
            <w:pPr>
              <w:pStyle w:val="ListParagraph"/>
              <w:numPr>
                <w:ilvl w:val="0"/>
                <w:numId w:val="1"/>
              </w:numPr>
              <w:spacing w:after="0"/>
              <w:rPr>
                <w:rFonts w:cs="Arial"/>
                <w:sz w:val="20"/>
                <w:szCs w:val="20"/>
              </w:rPr>
            </w:pPr>
            <w:r w:rsidRPr="18B01228">
              <w:rPr>
                <w:rFonts w:cs="Arial"/>
                <w:sz w:val="20"/>
                <w:szCs w:val="20"/>
              </w:rPr>
              <w:t>Good KM behaviours are recognised</w:t>
            </w:r>
          </w:p>
          <w:p w14:paraId="70B0C0B4" w14:textId="77777777" w:rsidR="00595D05" w:rsidRPr="00C50DCA" w:rsidRDefault="00595D05" w:rsidP="007427B9">
            <w:pPr>
              <w:pStyle w:val="ListParagraph"/>
              <w:numPr>
                <w:ilvl w:val="0"/>
                <w:numId w:val="1"/>
              </w:numPr>
              <w:spacing w:after="0"/>
              <w:rPr>
                <w:rFonts w:cs="Arial"/>
                <w:sz w:val="20"/>
                <w:szCs w:val="20"/>
              </w:rPr>
            </w:pPr>
            <w:r w:rsidRPr="18B01228">
              <w:rPr>
                <w:rFonts w:cs="Arial"/>
                <w:sz w:val="20"/>
                <w:szCs w:val="20"/>
              </w:rPr>
              <w:t>Awards programmes</w:t>
            </w:r>
          </w:p>
          <w:p w14:paraId="47DDB579" w14:textId="77777777" w:rsidR="00595D05" w:rsidRPr="00C50DCA" w:rsidRDefault="00595D05" w:rsidP="007427B9">
            <w:pPr>
              <w:pStyle w:val="ListParagraph"/>
              <w:numPr>
                <w:ilvl w:val="0"/>
                <w:numId w:val="1"/>
              </w:numPr>
              <w:spacing w:after="0"/>
              <w:rPr>
                <w:rFonts w:cs="Arial"/>
                <w:sz w:val="20"/>
                <w:szCs w:val="20"/>
              </w:rPr>
            </w:pPr>
            <w:r w:rsidRPr="18B01228">
              <w:rPr>
                <w:rFonts w:cs="Arial"/>
                <w:sz w:val="20"/>
                <w:szCs w:val="20"/>
              </w:rPr>
              <w:t>Formal recognition</w:t>
            </w:r>
          </w:p>
          <w:p w14:paraId="1F87B501" w14:textId="77777777" w:rsidR="00595D05" w:rsidRPr="00C50DCA" w:rsidRDefault="00595D05" w:rsidP="007427B9">
            <w:pPr>
              <w:pStyle w:val="ListParagraph"/>
              <w:numPr>
                <w:ilvl w:val="0"/>
                <w:numId w:val="1"/>
              </w:numPr>
              <w:spacing w:after="0"/>
              <w:rPr>
                <w:rFonts w:cs="Arial"/>
                <w:sz w:val="20"/>
                <w:szCs w:val="20"/>
              </w:rPr>
            </w:pPr>
            <w:r w:rsidRPr="18B01228">
              <w:rPr>
                <w:rFonts w:cs="Arial"/>
                <w:sz w:val="20"/>
                <w:szCs w:val="20"/>
              </w:rPr>
              <w:t>Informal recognition</w:t>
            </w:r>
          </w:p>
          <w:p w14:paraId="3437BD3B" w14:textId="77777777" w:rsidR="00595D05" w:rsidRPr="00C50DCA" w:rsidRDefault="00595D05" w:rsidP="007427B9">
            <w:pPr>
              <w:pStyle w:val="ListParagraph"/>
              <w:numPr>
                <w:ilvl w:val="0"/>
                <w:numId w:val="1"/>
              </w:numPr>
              <w:spacing w:after="0"/>
              <w:rPr>
                <w:rFonts w:cs="Arial"/>
                <w:sz w:val="20"/>
                <w:szCs w:val="20"/>
              </w:rPr>
            </w:pPr>
            <w:r w:rsidRPr="18B01228">
              <w:rPr>
                <w:rFonts w:cs="Arial"/>
                <w:sz w:val="20"/>
                <w:szCs w:val="20"/>
              </w:rPr>
              <w:t>Number and frequency of formal recognitions and rewards made</w:t>
            </w:r>
          </w:p>
          <w:p w14:paraId="5963606A" w14:textId="77777777" w:rsidR="00595D05" w:rsidRPr="00C50DCA" w:rsidRDefault="00595D05" w:rsidP="007427B9">
            <w:pPr>
              <w:pStyle w:val="ListParagraph"/>
              <w:numPr>
                <w:ilvl w:val="0"/>
                <w:numId w:val="1"/>
              </w:numPr>
              <w:spacing w:after="0"/>
              <w:rPr>
                <w:rFonts w:cs="Arial"/>
                <w:sz w:val="20"/>
                <w:szCs w:val="20"/>
              </w:rPr>
            </w:pPr>
            <w:r w:rsidRPr="18B01228">
              <w:rPr>
                <w:rFonts w:cs="Arial"/>
                <w:sz w:val="20"/>
                <w:szCs w:val="20"/>
              </w:rPr>
              <w:t>Feedback on frequency of informal recognition</w:t>
            </w:r>
          </w:p>
        </w:tc>
      </w:tr>
      <w:tr w:rsidR="00595D05" w:rsidRPr="0021528E" w14:paraId="6BD2A489" w14:textId="77777777" w:rsidTr="007427B9">
        <w:tc>
          <w:tcPr>
            <w:tcW w:w="2301" w:type="dxa"/>
            <w:tcBorders>
              <w:bottom w:val="single" w:sz="4" w:space="0" w:color="auto"/>
            </w:tcBorders>
          </w:tcPr>
          <w:p w14:paraId="694406DE" w14:textId="77777777" w:rsidR="00595D05" w:rsidRPr="007713AC" w:rsidRDefault="00595D05" w:rsidP="007427B9">
            <w:pPr>
              <w:spacing w:line="276" w:lineRule="auto"/>
              <w:rPr>
                <w:rFonts w:ascii="Arial" w:hAnsi="Arial" w:cs="Arial"/>
                <w:sz w:val="20"/>
                <w:szCs w:val="20"/>
              </w:rPr>
            </w:pPr>
            <w:r w:rsidRPr="007713AC">
              <w:rPr>
                <w:rFonts w:ascii="Arial" w:hAnsi="Arial" w:cs="Arial"/>
                <w:sz w:val="20"/>
                <w:szCs w:val="20"/>
              </w:rPr>
              <w:t>3.3 Robust processes in place to demonstrate plausible contribution to better outcomes</w:t>
            </w:r>
          </w:p>
          <w:p w14:paraId="71C85F97" w14:textId="77777777" w:rsidR="00595D05" w:rsidRPr="007713AC" w:rsidRDefault="00595D05" w:rsidP="007427B9">
            <w:pPr>
              <w:spacing w:line="276" w:lineRule="auto"/>
              <w:rPr>
                <w:rFonts w:ascii="Arial" w:hAnsi="Arial" w:cs="Arial"/>
                <w:sz w:val="20"/>
                <w:szCs w:val="20"/>
              </w:rPr>
            </w:pPr>
          </w:p>
        </w:tc>
        <w:tc>
          <w:tcPr>
            <w:tcW w:w="6822" w:type="dxa"/>
            <w:gridSpan w:val="3"/>
            <w:tcBorders>
              <w:bottom w:val="single" w:sz="4" w:space="0" w:color="auto"/>
            </w:tcBorders>
          </w:tcPr>
          <w:p w14:paraId="2F08281B" w14:textId="77777777" w:rsidR="00595D05" w:rsidRPr="007713AC" w:rsidRDefault="00595D05" w:rsidP="007427B9">
            <w:pPr>
              <w:pStyle w:val="ListParagraph"/>
              <w:numPr>
                <w:ilvl w:val="0"/>
                <w:numId w:val="12"/>
              </w:numPr>
              <w:spacing w:after="0"/>
              <w:rPr>
                <w:rFonts w:cs="Arial"/>
                <w:sz w:val="20"/>
                <w:szCs w:val="20"/>
              </w:rPr>
            </w:pPr>
            <w:r w:rsidRPr="007713AC">
              <w:rPr>
                <w:rFonts w:cs="Arial"/>
                <w:sz w:val="20"/>
                <w:szCs w:val="20"/>
              </w:rPr>
              <w:t>Benefits are identified but not always measured, preventing effective reinvestment</w:t>
            </w:r>
          </w:p>
          <w:p w14:paraId="66F75E36" w14:textId="77777777" w:rsidR="00595D05" w:rsidRPr="007713AC" w:rsidRDefault="00595D05" w:rsidP="007427B9">
            <w:pPr>
              <w:pStyle w:val="ListParagraph"/>
              <w:numPr>
                <w:ilvl w:val="0"/>
                <w:numId w:val="12"/>
              </w:numPr>
              <w:spacing w:after="0"/>
              <w:rPr>
                <w:rFonts w:cs="Arial"/>
                <w:sz w:val="20"/>
                <w:szCs w:val="20"/>
              </w:rPr>
            </w:pPr>
            <w:r w:rsidRPr="007713AC">
              <w:rPr>
                <w:rFonts w:cs="Arial"/>
                <w:sz w:val="20"/>
                <w:szCs w:val="20"/>
              </w:rPr>
              <w:t>Benefits are identified and where possible measured. There is some evidence that they are being used to improve outcomes or ways of working</w:t>
            </w:r>
          </w:p>
          <w:p w14:paraId="3AE6259E" w14:textId="77777777" w:rsidR="00595D05" w:rsidRPr="007713AC" w:rsidRDefault="00595D05" w:rsidP="007427B9">
            <w:pPr>
              <w:pStyle w:val="ListParagraph"/>
              <w:numPr>
                <w:ilvl w:val="0"/>
                <w:numId w:val="12"/>
              </w:numPr>
              <w:spacing w:after="0"/>
              <w:rPr>
                <w:rFonts w:cs="Arial"/>
                <w:sz w:val="20"/>
                <w:szCs w:val="20"/>
              </w:rPr>
            </w:pPr>
            <w:r w:rsidRPr="007713AC">
              <w:rPr>
                <w:rFonts w:cs="Arial"/>
                <w:sz w:val="20"/>
                <w:szCs w:val="20"/>
              </w:rPr>
              <w:t>Benefits are comprehensively identified and where possible measured via an agreed organisational process or existing external framework. Reinvestment is evaluated for effectiveness</w:t>
            </w:r>
          </w:p>
        </w:tc>
        <w:tc>
          <w:tcPr>
            <w:tcW w:w="4825" w:type="dxa"/>
            <w:gridSpan w:val="2"/>
            <w:tcBorders>
              <w:bottom w:val="single" w:sz="4" w:space="0" w:color="auto"/>
            </w:tcBorders>
          </w:tcPr>
          <w:p w14:paraId="2A3DFCBC"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Cost/time benefits</w:t>
            </w:r>
          </w:p>
          <w:p w14:paraId="27158613"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Improved outcomes</w:t>
            </w:r>
            <w:r>
              <w:rPr>
                <w:rFonts w:cs="Arial"/>
                <w:sz w:val="20"/>
                <w:szCs w:val="20"/>
              </w:rPr>
              <w:t xml:space="preserve"> </w:t>
            </w:r>
            <w:r w:rsidRPr="18B01228">
              <w:rPr>
                <w:rFonts w:cs="Arial"/>
                <w:sz w:val="20"/>
                <w:szCs w:val="20"/>
              </w:rPr>
              <w:t>/ outputs</w:t>
            </w:r>
          </w:p>
          <w:p w14:paraId="7FC54F34"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Error-rate reduction</w:t>
            </w:r>
          </w:p>
          <w:p w14:paraId="4F7C88F5"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Improved ways of working (because tapped into existing knowledge / networks)</w:t>
            </w:r>
          </w:p>
          <w:p w14:paraId="779EFDA3" w14:textId="77777777" w:rsidR="00595D05" w:rsidRPr="007713AC" w:rsidRDefault="00595D05" w:rsidP="007427B9">
            <w:pPr>
              <w:pStyle w:val="ListParagraph"/>
              <w:spacing w:after="0"/>
              <w:ind w:left="170"/>
              <w:rPr>
                <w:rFonts w:cs="Arial"/>
                <w:sz w:val="20"/>
                <w:szCs w:val="20"/>
              </w:rPr>
            </w:pPr>
          </w:p>
          <w:p w14:paraId="29753FDE" w14:textId="77777777" w:rsidR="00595D05" w:rsidRPr="007713AC" w:rsidRDefault="00595D05" w:rsidP="007427B9">
            <w:pPr>
              <w:pStyle w:val="ListParagraph"/>
              <w:spacing w:after="0"/>
              <w:ind w:left="170"/>
              <w:rPr>
                <w:rFonts w:cs="Arial"/>
                <w:sz w:val="20"/>
                <w:szCs w:val="20"/>
              </w:rPr>
            </w:pPr>
          </w:p>
          <w:p w14:paraId="121FDF9F" w14:textId="77777777" w:rsidR="00595D05" w:rsidRPr="007713AC" w:rsidRDefault="00595D05" w:rsidP="007427B9">
            <w:pPr>
              <w:pStyle w:val="ListParagraph"/>
              <w:spacing w:after="0"/>
              <w:ind w:left="170"/>
              <w:rPr>
                <w:rFonts w:cs="Arial"/>
                <w:sz w:val="20"/>
                <w:szCs w:val="20"/>
              </w:rPr>
            </w:pPr>
          </w:p>
        </w:tc>
      </w:tr>
      <w:tr w:rsidR="00595D05" w:rsidRPr="0021528E" w14:paraId="211FA46E" w14:textId="77777777" w:rsidTr="007427B9">
        <w:tc>
          <w:tcPr>
            <w:tcW w:w="2301" w:type="dxa"/>
            <w:tcBorders>
              <w:bottom w:val="single" w:sz="4" w:space="0" w:color="auto"/>
            </w:tcBorders>
          </w:tcPr>
          <w:p w14:paraId="0AFF0A71" w14:textId="77777777" w:rsidR="00595D05" w:rsidRPr="000F71D0" w:rsidRDefault="00595D05" w:rsidP="007427B9">
            <w:pPr>
              <w:spacing w:line="276" w:lineRule="auto"/>
              <w:rPr>
                <w:rFonts w:ascii="Arial" w:hAnsi="Arial" w:cs="Arial"/>
                <w:sz w:val="20"/>
                <w:szCs w:val="20"/>
              </w:rPr>
            </w:pPr>
            <w:r w:rsidRPr="000F71D0">
              <w:rPr>
                <w:rFonts w:ascii="Arial" w:hAnsi="Arial" w:cs="Arial"/>
                <w:sz w:val="20"/>
                <w:szCs w:val="20"/>
              </w:rPr>
              <w:t xml:space="preserve">3.4 Benefits and risks are captured in formal reporting processes </w:t>
            </w:r>
          </w:p>
        </w:tc>
        <w:tc>
          <w:tcPr>
            <w:tcW w:w="6822" w:type="dxa"/>
            <w:gridSpan w:val="3"/>
            <w:tcBorders>
              <w:bottom w:val="single" w:sz="4" w:space="0" w:color="auto"/>
            </w:tcBorders>
          </w:tcPr>
          <w:p w14:paraId="75404F77" w14:textId="77777777" w:rsidR="00595D05" w:rsidRPr="007713AC" w:rsidRDefault="00595D05" w:rsidP="007427B9">
            <w:pPr>
              <w:pStyle w:val="ListParagraph"/>
              <w:numPr>
                <w:ilvl w:val="0"/>
                <w:numId w:val="13"/>
              </w:numPr>
              <w:spacing w:after="0"/>
              <w:rPr>
                <w:rFonts w:cs="Arial"/>
                <w:sz w:val="20"/>
                <w:szCs w:val="20"/>
              </w:rPr>
            </w:pPr>
            <w:r w:rsidRPr="007713AC">
              <w:rPr>
                <w:rFonts w:cs="Arial"/>
                <w:sz w:val="20"/>
                <w:szCs w:val="20"/>
              </w:rPr>
              <w:t>Benefits and risks are identified, but not monitored via set reporting processes</w:t>
            </w:r>
          </w:p>
          <w:p w14:paraId="3F356DD5" w14:textId="77777777" w:rsidR="00595D05" w:rsidRPr="007713AC" w:rsidRDefault="00595D05" w:rsidP="007427B9">
            <w:pPr>
              <w:pStyle w:val="ListParagraph"/>
              <w:numPr>
                <w:ilvl w:val="0"/>
                <w:numId w:val="13"/>
              </w:numPr>
              <w:spacing w:after="0"/>
              <w:rPr>
                <w:rFonts w:cs="Arial"/>
                <w:sz w:val="20"/>
                <w:szCs w:val="20"/>
              </w:rPr>
            </w:pPr>
            <w:r w:rsidRPr="007713AC">
              <w:rPr>
                <w:rFonts w:cs="Arial"/>
                <w:sz w:val="20"/>
                <w:szCs w:val="20"/>
              </w:rPr>
              <w:t xml:space="preserve">Benefits and risks are starting to be captured, </w:t>
            </w:r>
            <w:proofErr w:type="gramStart"/>
            <w:r w:rsidRPr="007713AC">
              <w:rPr>
                <w:rFonts w:cs="Arial"/>
                <w:sz w:val="20"/>
                <w:szCs w:val="20"/>
              </w:rPr>
              <w:t>monitored</w:t>
            </w:r>
            <w:proofErr w:type="gramEnd"/>
            <w:r w:rsidRPr="007713AC">
              <w:rPr>
                <w:rFonts w:cs="Arial"/>
                <w:sz w:val="20"/>
                <w:szCs w:val="20"/>
              </w:rPr>
              <w:t xml:space="preserve"> and sometimes reported or escalated where necessary</w:t>
            </w:r>
          </w:p>
          <w:p w14:paraId="7FC369E7" w14:textId="77777777" w:rsidR="00595D05" w:rsidRPr="007713AC" w:rsidRDefault="00595D05" w:rsidP="007427B9">
            <w:pPr>
              <w:pStyle w:val="ListParagraph"/>
              <w:numPr>
                <w:ilvl w:val="0"/>
                <w:numId w:val="13"/>
              </w:numPr>
              <w:spacing w:after="0"/>
              <w:rPr>
                <w:rFonts w:cs="Arial"/>
                <w:sz w:val="20"/>
                <w:szCs w:val="20"/>
              </w:rPr>
            </w:pPr>
            <w:r w:rsidRPr="007713AC">
              <w:rPr>
                <w:rFonts w:cs="Arial"/>
                <w:sz w:val="20"/>
                <w:szCs w:val="20"/>
              </w:rPr>
              <w:t xml:space="preserve">Benefits and risks are captured comprehensively, actively </w:t>
            </w:r>
            <w:proofErr w:type="gramStart"/>
            <w:r w:rsidRPr="007713AC">
              <w:rPr>
                <w:rFonts w:cs="Arial"/>
                <w:sz w:val="20"/>
                <w:szCs w:val="20"/>
              </w:rPr>
              <w:t>managed</w:t>
            </w:r>
            <w:proofErr w:type="gramEnd"/>
            <w:r w:rsidRPr="007713AC">
              <w:rPr>
                <w:rFonts w:cs="Arial"/>
                <w:sz w:val="20"/>
                <w:szCs w:val="20"/>
              </w:rPr>
              <w:t xml:space="preserve"> and regularly monitored. A review process is in place</w:t>
            </w:r>
          </w:p>
          <w:p w14:paraId="06C2C7D8" w14:textId="77777777" w:rsidR="00595D05" w:rsidRPr="007713AC" w:rsidRDefault="00595D05" w:rsidP="007427B9">
            <w:pPr>
              <w:rPr>
                <w:rFonts w:ascii="Arial" w:hAnsi="Arial" w:cs="Arial"/>
                <w:sz w:val="20"/>
                <w:szCs w:val="20"/>
              </w:rPr>
            </w:pPr>
          </w:p>
          <w:p w14:paraId="797965EF" w14:textId="77777777" w:rsidR="00595D05" w:rsidRPr="007713AC" w:rsidRDefault="00595D05" w:rsidP="007427B9">
            <w:pPr>
              <w:rPr>
                <w:rFonts w:ascii="Arial" w:hAnsi="Arial" w:cs="Arial"/>
                <w:sz w:val="20"/>
                <w:szCs w:val="20"/>
              </w:rPr>
            </w:pPr>
          </w:p>
        </w:tc>
        <w:tc>
          <w:tcPr>
            <w:tcW w:w="4825" w:type="dxa"/>
            <w:gridSpan w:val="2"/>
            <w:tcBorders>
              <w:bottom w:val="single" w:sz="4" w:space="0" w:color="auto"/>
            </w:tcBorders>
          </w:tcPr>
          <w:p w14:paraId="41487211" w14:textId="3D6C09A5"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 xml:space="preserve">Identified KM risks flagged on risk register (at appropriate level – in line with </w:t>
            </w:r>
            <w:r w:rsidR="002777B7">
              <w:rPr>
                <w:rFonts w:cs="Arial"/>
                <w:sz w:val="20"/>
                <w:szCs w:val="20"/>
              </w:rPr>
              <w:t>UKHSA</w:t>
            </w:r>
            <w:r w:rsidRPr="18B01228">
              <w:rPr>
                <w:rFonts w:cs="Arial"/>
                <w:sz w:val="20"/>
                <w:szCs w:val="20"/>
              </w:rPr>
              <w:t xml:space="preserve"> risk management guidelines)</w:t>
            </w:r>
          </w:p>
          <w:p w14:paraId="134CD3EA" w14:textId="77777777" w:rsidR="00595D05" w:rsidRPr="007713AC" w:rsidRDefault="00595D05" w:rsidP="007427B9">
            <w:pPr>
              <w:pStyle w:val="ListParagraph"/>
              <w:numPr>
                <w:ilvl w:val="0"/>
                <w:numId w:val="1"/>
              </w:numPr>
              <w:spacing w:after="0"/>
              <w:rPr>
                <w:rFonts w:cs="Arial"/>
                <w:sz w:val="20"/>
                <w:szCs w:val="20"/>
              </w:rPr>
            </w:pPr>
            <w:r w:rsidRPr="18B01228">
              <w:rPr>
                <w:rFonts w:cs="Arial"/>
                <w:sz w:val="20"/>
                <w:szCs w:val="20"/>
              </w:rPr>
              <w:t>KM on management reporting agenda</w:t>
            </w:r>
          </w:p>
          <w:p w14:paraId="056A7467" w14:textId="239CC232" w:rsidR="00595D05" w:rsidRDefault="00595D05" w:rsidP="007427B9">
            <w:pPr>
              <w:pStyle w:val="ListParagraph"/>
              <w:numPr>
                <w:ilvl w:val="0"/>
                <w:numId w:val="1"/>
              </w:numPr>
              <w:spacing w:after="0"/>
              <w:rPr>
                <w:rFonts w:cs="Arial"/>
                <w:sz w:val="20"/>
                <w:szCs w:val="20"/>
              </w:rPr>
            </w:pPr>
            <w:r w:rsidRPr="18B01228">
              <w:rPr>
                <w:rFonts w:cs="Arial"/>
                <w:sz w:val="20"/>
                <w:szCs w:val="20"/>
              </w:rPr>
              <w:t xml:space="preserve">Actions communicated and followed-up. Issues escalated and successes reported (using existing </w:t>
            </w:r>
            <w:r w:rsidR="002777B7">
              <w:rPr>
                <w:rFonts w:cs="Arial"/>
                <w:sz w:val="20"/>
                <w:szCs w:val="20"/>
              </w:rPr>
              <w:t>UKHSA</w:t>
            </w:r>
            <w:r w:rsidRPr="18B01228">
              <w:rPr>
                <w:rFonts w:cs="Arial"/>
                <w:sz w:val="20"/>
                <w:szCs w:val="20"/>
              </w:rPr>
              <w:t xml:space="preserve"> risk management policy and procedures) </w:t>
            </w:r>
          </w:p>
          <w:p w14:paraId="089D99BD" w14:textId="77777777" w:rsidR="00595D05" w:rsidRPr="00DC0EC4" w:rsidRDefault="00595D05" w:rsidP="007427B9">
            <w:pPr>
              <w:rPr>
                <w:rFonts w:cs="Arial"/>
                <w:sz w:val="20"/>
                <w:szCs w:val="20"/>
              </w:rPr>
            </w:pPr>
          </w:p>
        </w:tc>
      </w:tr>
    </w:tbl>
    <w:p w14:paraId="61FD1968" w14:textId="38A8A977" w:rsidR="00595D05" w:rsidRDefault="00595D05"/>
    <w:p w14:paraId="397A0ADB" w14:textId="32E87BB5" w:rsidR="00991377" w:rsidRDefault="00991377"/>
    <w:tbl>
      <w:tblPr>
        <w:tblStyle w:val="TableGrid"/>
        <w:tblW w:w="0" w:type="auto"/>
        <w:tblLook w:val="04A0" w:firstRow="1" w:lastRow="0" w:firstColumn="1" w:lastColumn="0" w:noHBand="0" w:noVBand="1"/>
      </w:tblPr>
      <w:tblGrid>
        <w:gridCol w:w="2301"/>
        <w:gridCol w:w="6822"/>
        <w:gridCol w:w="4825"/>
      </w:tblGrid>
      <w:tr w:rsidR="00991377" w:rsidRPr="0043717E" w14:paraId="7D0EB7F7" w14:textId="77777777" w:rsidTr="007427B9">
        <w:tc>
          <w:tcPr>
            <w:tcW w:w="13948" w:type="dxa"/>
            <w:gridSpan w:val="3"/>
            <w:shd w:val="clear" w:color="auto" w:fill="007C91"/>
          </w:tcPr>
          <w:p w14:paraId="4727AA34" w14:textId="77777777" w:rsidR="00991377" w:rsidRPr="00F35198" w:rsidRDefault="00991377" w:rsidP="007427B9">
            <w:pPr>
              <w:spacing w:line="276" w:lineRule="auto"/>
              <w:rPr>
                <w:rFonts w:ascii="Arial" w:hAnsi="Arial" w:cs="Arial"/>
                <w:sz w:val="20"/>
                <w:szCs w:val="20"/>
              </w:rPr>
            </w:pPr>
            <w:r w:rsidRPr="00F35198">
              <w:rPr>
                <w:rFonts w:ascii="Arial" w:hAnsi="Arial" w:cs="Arial"/>
                <w:sz w:val="20"/>
                <w:szCs w:val="20"/>
              </w:rPr>
              <w:t xml:space="preserve">High level outcome 4                                                                                                                                                </w:t>
            </w:r>
            <w:proofErr w:type="gramStart"/>
            <w:r w:rsidRPr="00F35198">
              <w:rPr>
                <w:rFonts w:ascii="Arial" w:hAnsi="Arial" w:cs="Arial"/>
                <w:sz w:val="20"/>
                <w:szCs w:val="20"/>
              </w:rPr>
              <w:t xml:space="preserve">   (</w:t>
            </w:r>
            <w:proofErr w:type="gramEnd"/>
            <w:r w:rsidRPr="00F35198">
              <w:rPr>
                <w:rFonts w:ascii="Arial" w:hAnsi="Arial" w:cs="Arial"/>
                <w:sz w:val="20"/>
                <w:szCs w:val="20"/>
              </w:rPr>
              <w:t>KM Principles for government: 3, 5, 6, 7)</w:t>
            </w:r>
          </w:p>
          <w:p w14:paraId="57B95C17" w14:textId="77777777" w:rsidR="00991377" w:rsidRPr="0043717E" w:rsidRDefault="00991377" w:rsidP="007427B9">
            <w:pPr>
              <w:spacing w:line="276" w:lineRule="auto"/>
              <w:rPr>
                <w:rFonts w:ascii="Arial" w:hAnsi="Arial" w:cs="Arial"/>
                <w:b/>
                <w:sz w:val="24"/>
                <w:szCs w:val="24"/>
              </w:rPr>
            </w:pPr>
            <w:r w:rsidRPr="005420C7">
              <w:rPr>
                <w:rFonts w:ascii="Arial" w:hAnsi="Arial" w:cs="Arial"/>
                <w:b/>
                <w:sz w:val="24"/>
                <w:szCs w:val="24"/>
              </w:rPr>
              <w:t xml:space="preserve">Lesson identified are used to drive continuous improvement </w:t>
            </w:r>
            <w:r>
              <w:rPr>
                <w:rFonts w:ascii="Arial" w:hAnsi="Arial" w:cs="Arial"/>
                <w:b/>
                <w:sz w:val="24"/>
                <w:szCs w:val="24"/>
              </w:rPr>
              <w:t xml:space="preserve">          </w:t>
            </w:r>
            <w:r w:rsidRPr="00A82CEF">
              <w:rPr>
                <w:rFonts w:ascii="Arial" w:hAnsi="Arial" w:cs="Arial"/>
                <w:sz w:val="24"/>
                <w:szCs w:val="24"/>
              </w:rPr>
              <w:t xml:space="preserve">                                       </w:t>
            </w:r>
          </w:p>
        </w:tc>
      </w:tr>
      <w:tr w:rsidR="00991377" w:rsidRPr="00F35198" w14:paraId="4F18B14D" w14:textId="77777777" w:rsidTr="007427B9">
        <w:tc>
          <w:tcPr>
            <w:tcW w:w="2301" w:type="dxa"/>
            <w:shd w:val="clear" w:color="auto" w:fill="B3BBC1"/>
          </w:tcPr>
          <w:p w14:paraId="38B4883A" w14:textId="77777777" w:rsidR="00991377" w:rsidRPr="00F35198" w:rsidRDefault="00991377" w:rsidP="007427B9">
            <w:pPr>
              <w:spacing w:line="276" w:lineRule="auto"/>
              <w:rPr>
                <w:rFonts w:ascii="Arial" w:hAnsi="Arial" w:cs="Arial"/>
              </w:rPr>
            </w:pPr>
            <w:r w:rsidRPr="00F35198">
              <w:rPr>
                <w:rFonts w:ascii="Arial" w:hAnsi="Arial" w:cs="Arial"/>
                <w:b/>
              </w:rPr>
              <w:t>Sub level outcome</w:t>
            </w:r>
          </w:p>
        </w:tc>
        <w:tc>
          <w:tcPr>
            <w:tcW w:w="6822" w:type="dxa"/>
            <w:shd w:val="clear" w:color="auto" w:fill="B3BBC1"/>
          </w:tcPr>
          <w:p w14:paraId="00DAD88A" w14:textId="77777777" w:rsidR="00991377" w:rsidRPr="00F35198" w:rsidRDefault="00991377" w:rsidP="007427B9">
            <w:pPr>
              <w:rPr>
                <w:rFonts w:ascii="Arial" w:hAnsi="Arial" w:cs="Arial"/>
              </w:rPr>
            </w:pPr>
            <w:r w:rsidRPr="00F35198">
              <w:rPr>
                <w:rFonts w:ascii="Arial" w:hAnsi="Arial" w:cs="Arial"/>
                <w:b/>
              </w:rPr>
              <w:t>Maturity level</w:t>
            </w:r>
          </w:p>
        </w:tc>
        <w:tc>
          <w:tcPr>
            <w:tcW w:w="4825" w:type="dxa"/>
            <w:tcBorders>
              <w:bottom w:val="single" w:sz="4" w:space="0" w:color="auto"/>
            </w:tcBorders>
            <w:shd w:val="clear" w:color="auto" w:fill="B3BBC1"/>
          </w:tcPr>
          <w:p w14:paraId="66B1D3D6" w14:textId="77777777" w:rsidR="00991377" w:rsidRPr="00F35198" w:rsidRDefault="00991377" w:rsidP="007427B9">
            <w:pPr>
              <w:rPr>
                <w:rFonts w:ascii="Arial" w:hAnsi="Arial" w:cs="Arial"/>
              </w:rPr>
            </w:pPr>
            <w:r w:rsidRPr="00F35198">
              <w:rPr>
                <w:rFonts w:ascii="Arial" w:hAnsi="Arial" w:cs="Arial"/>
                <w:b/>
              </w:rPr>
              <w:t>Indicative measures / activities</w:t>
            </w:r>
          </w:p>
        </w:tc>
      </w:tr>
      <w:tr w:rsidR="00991377" w:rsidRPr="007713AC" w14:paraId="0C9BBDA7" w14:textId="77777777" w:rsidTr="007427B9">
        <w:tc>
          <w:tcPr>
            <w:tcW w:w="2301" w:type="dxa"/>
          </w:tcPr>
          <w:p w14:paraId="0156C63F" w14:textId="77777777" w:rsidR="00991377" w:rsidRPr="007713AC" w:rsidRDefault="00991377" w:rsidP="007427B9">
            <w:pPr>
              <w:spacing w:line="276" w:lineRule="auto"/>
              <w:rPr>
                <w:rFonts w:ascii="Arial" w:hAnsi="Arial" w:cs="Arial"/>
                <w:sz w:val="20"/>
                <w:szCs w:val="20"/>
              </w:rPr>
            </w:pPr>
            <w:r w:rsidRPr="007713AC">
              <w:rPr>
                <w:rFonts w:ascii="Arial" w:hAnsi="Arial" w:cs="Arial"/>
                <w:sz w:val="20"/>
                <w:szCs w:val="20"/>
              </w:rPr>
              <w:t xml:space="preserve">4.1 Lessons are learned, </w:t>
            </w:r>
            <w:proofErr w:type="gramStart"/>
            <w:r w:rsidRPr="007713AC">
              <w:rPr>
                <w:rFonts w:ascii="Arial" w:hAnsi="Arial" w:cs="Arial"/>
                <w:sz w:val="20"/>
                <w:szCs w:val="20"/>
              </w:rPr>
              <w:t>reviewed</w:t>
            </w:r>
            <w:proofErr w:type="gramEnd"/>
            <w:r w:rsidRPr="007713AC">
              <w:rPr>
                <w:rFonts w:ascii="Arial" w:hAnsi="Arial" w:cs="Arial"/>
                <w:sz w:val="20"/>
                <w:szCs w:val="20"/>
              </w:rPr>
              <w:t xml:space="preserve"> and applied where appropriate</w:t>
            </w:r>
          </w:p>
          <w:p w14:paraId="7900083E" w14:textId="77777777" w:rsidR="00991377" w:rsidRPr="007713AC" w:rsidRDefault="00991377" w:rsidP="007427B9">
            <w:pPr>
              <w:spacing w:line="276" w:lineRule="auto"/>
              <w:rPr>
                <w:rFonts w:ascii="Arial" w:hAnsi="Arial" w:cs="Arial"/>
                <w:sz w:val="20"/>
                <w:szCs w:val="20"/>
              </w:rPr>
            </w:pPr>
          </w:p>
          <w:p w14:paraId="11493CEC" w14:textId="77777777" w:rsidR="00991377" w:rsidRPr="007713AC" w:rsidRDefault="00991377" w:rsidP="007427B9">
            <w:pPr>
              <w:spacing w:line="276" w:lineRule="auto"/>
              <w:rPr>
                <w:rFonts w:ascii="Arial" w:hAnsi="Arial" w:cs="Arial"/>
                <w:sz w:val="20"/>
                <w:szCs w:val="20"/>
              </w:rPr>
            </w:pPr>
          </w:p>
          <w:p w14:paraId="41B2D545" w14:textId="77777777" w:rsidR="00991377" w:rsidRPr="007713AC" w:rsidRDefault="00991377" w:rsidP="007427B9">
            <w:pPr>
              <w:spacing w:line="276" w:lineRule="auto"/>
              <w:rPr>
                <w:rFonts w:ascii="Arial" w:hAnsi="Arial" w:cs="Arial"/>
                <w:sz w:val="20"/>
                <w:szCs w:val="20"/>
              </w:rPr>
            </w:pPr>
          </w:p>
        </w:tc>
        <w:tc>
          <w:tcPr>
            <w:tcW w:w="6822" w:type="dxa"/>
          </w:tcPr>
          <w:p w14:paraId="04AC8000" w14:textId="77777777" w:rsidR="00991377" w:rsidRPr="007713AC" w:rsidRDefault="00991377" w:rsidP="007427B9">
            <w:pPr>
              <w:pStyle w:val="ListParagraph"/>
              <w:numPr>
                <w:ilvl w:val="0"/>
                <w:numId w:val="14"/>
              </w:numPr>
              <w:spacing w:after="0"/>
              <w:rPr>
                <w:rFonts w:cs="Arial"/>
                <w:color w:val="000000" w:themeColor="text1"/>
                <w:sz w:val="20"/>
                <w:szCs w:val="20"/>
              </w:rPr>
            </w:pPr>
            <w:r w:rsidRPr="007713AC">
              <w:rPr>
                <w:rFonts w:cs="Arial"/>
                <w:color w:val="000000" w:themeColor="text1"/>
                <w:sz w:val="20"/>
                <w:szCs w:val="20"/>
              </w:rPr>
              <w:t>Lesson learning processes are in place. Lessons are being identified</w:t>
            </w:r>
          </w:p>
          <w:p w14:paraId="68B741DC" w14:textId="77777777" w:rsidR="00991377" w:rsidRPr="007713AC" w:rsidRDefault="00991377" w:rsidP="007427B9">
            <w:pPr>
              <w:pStyle w:val="ListParagraph"/>
              <w:numPr>
                <w:ilvl w:val="0"/>
                <w:numId w:val="14"/>
              </w:numPr>
              <w:spacing w:after="0"/>
              <w:rPr>
                <w:rFonts w:cs="Arial"/>
                <w:color w:val="000000" w:themeColor="text1"/>
                <w:sz w:val="20"/>
                <w:szCs w:val="20"/>
              </w:rPr>
            </w:pPr>
            <w:r w:rsidRPr="007713AC">
              <w:rPr>
                <w:rFonts w:cs="Arial"/>
                <w:color w:val="000000" w:themeColor="text1"/>
                <w:sz w:val="20"/>
                <w:szCs w:val="20"/>
              </w:rPr>
              <w:t xml:space="preserve">Lesson learning processes are used across the organisation. Applied lessons are leading to changes in approach. </w:t>
            </w:r>
          </w:p>
          <w:p w14:paraId="59668829" w14:textId="77777777" w:rsidR="00991377" w:rsidRPr="007713AC" w:rsidRDefault="00991377" w:rsidP="007427B9">
            <w:pPr>
              <w:pStyle w:val="ListParagraph"/>
              <w:numPr>
                <w:ilvl w:val="0"/>
                <w:numId w:val="14"/>
              </w:numPr>
              <w:spacing w:after="0"/>
              <w:rPr>
                <w:rFonts w:cs="Arial"/>
                <w:color w:val="000000" w:themeColor="text1"/>
                <w:sz w:val="20"/>
                <w:szCs w:val="20"/>
              </w:rPr>
            </w:pPr>
            <w:r w:rsidRPr="007713AC">
              <w:rPr>
                <w:rFonts w:cs="Arial"/>
                <w:color w:val="000000" w:themeColor="text1"/>
                <w:sz w:val="20"/>
                <w:szCs w:val="20"/>
              </w:rPr>
              <w:t>Applied lesson learning processes are a normal part of business. Applied lessons inform continuous improvement. The organisation</w:t>
            </w:r>
            <w:r>
              <w:rPr>
                <w:rFonts w:cs="Arial"/>
                <w:color w:val="000000" w:themeColor="text1"/>
                <w:sz w:val="20"/>
                <w:szCs w:val="20"/>
              </w:rPr>
              <w:t xml:space="preserve"> </w:t>
            </w:r>
            <w:r w:rsidRPr="007713AC">
              <w:rPr>
                <w:rFonts w:cs="Arial"/>
                <w:color w:val="000000" w:themeColor="text1"/>
                <w:sz w:val="20"/>
                <w:szCs w:val="20"/>
              </w:rPr>
              <w:t>/directorate/team can articulate and/or quantify the benefits of lessons learnt</w:t>
            </w:r>
          </w:p>
          <w:p w14:paraId="4D8274AB" w14:textId="77777777" w:rsidR="00991377" w:rsidRPr="007713AC" w:rsidRDefault="00991377" w:rsidP="007427B9">
            <w:pPr>
              <w:spacing w:line="276" w:lineRule="auto"/>
              <w:rPr>
                <w:rFonts w:ascii="Arial" w:hAnsi="Arial" w:cs="Arial"/>
                <w:sz w:val="20"/>
                <w:szCs w:val="20"/>
              </w:rPr>
            </w:pPr>
          </w:p>
        </w:tc>
        <w:tc>
          <w:tcPr>
            <w:tcW w:w="4825" w:type="dxa"/>
          </w:tcPr>
          <w:p w14:paraId="20C2B3EB" w14:textId="77777777" w:rsidR="00991377" w:rsidRPr="007713AC" w:rsidRDefault="00991377" w:rsidP="007427B9">
            <w:pPr>
              <w:pStyle w:val="ListParagraph"/>
              <w:numPr>
                <w:ilvl w:val="0"/>
                <w:numId w:val="1"/>
              </w:numPr>
              <w:spacing w:after="0"/>
              <w:rPr>
                <w:rFonts w:cs="Arial"/>
                <w:sz w:val="20"/>
                <w:szCs w:val="20"/>
              </w:rPr>
            </w:pPr>
            <w:r w:rsidRPr="18B01228">
              <w:rPr>
                <w:rFonts w:cs="Arial"/>
                <w:sz w:val="20"/>
                <w:szCs w:val="20"/>
              </w:rPr>
              <w:t>After action review &amp; post-project review action implementation, monitoring and review</w:t>
            </w:r>
          </w:p>
          <w:p w14:paraId="687CF225" w14:textId="77777777" w:rsidR="00991377" w:rsidRPr="007713AC" w:rsidRDefault="00991377" w:rsidP="007427B9">
            <w:pPr>
              <w:pStyle w:val="ListParagraph"/>
              <w:numPr>
                <w:ilvl w:val="0"/>
                <w:numId w:val="1"/>
              </w:numPr>
              <w:spacing w:after="0"/>
              <w:rPr>
                <w:rFonts w:cs="Arial"/>
                <w:sz w:val="20"/>
                <w:szCs w:val="20"/>
              </w:rPr>
            </w:pPr>
            <w:r w:rsidRPr="18B01228">
              <w:rPr>
                <w:rFonts w:cs="Arial"/>
                <w:sz w:val="20"/>
                <w:szCs w:val="20"/>
              </w:rPr>
              <w:t>Lessons reviewed for opportunity to improve business process, guidance, and/or handbooks</w:t>
            </w:r>
          </w:p>
          <w:p w14:paraId="1C6262FD" w14:textId="77777777" w:rsidR="00991377" w:rsidRPr="007713AC" w:rsidRDefault="00991377" w:rsidP="007427B9">
            <w:pPr>
              <w:pStyle w:val="ListParagraph"/>
              <w:numPr>
                <w:ilvl w:val="0"/>
                <w:numId w:val="1"/>
              </w:numPr>
              <w:spacing w:after="0"/>
              <w:rPr>
                <w:rFonts w:cs="Arial"/>
                <w:sz w:val="20"/>
                <w:szCs w:val="20"/>
              </w:rPr>
            </w:pPr>
            <w:r w:rsidRPr="18B01228">
              <w:rPr>
                <w:rFonts w:cs="Arial"/>
                <w:sz w:val="20"/>
                <w:szCs w:val="20"/>
              </w:rPr>
              <w:t>Lessons identified used to inform policy-making</w:t>
            </w:r>
          </w:p>
          <w:p w14:paraId="057C4CD2" w14:textId="77777777" w:rsidR="00991377" w:rsidRPr="007713AC" w:rsidRDefault="00991377" w:rsidP="007427B9">
            <w:pPr>
              <w:pStyle w:val="ListParagraph"/>
              <w:numPr>
                <w:ilvl w:val="0"/>
                <w:numId w:val="1"/>
              </w:numPr>
              <w:spacing w:after="0"/>
              <w:rPr>
                <w:rFonts w:cs="Arial"/>
                <w:sz w:val="20"/>
                <w:szCs w:val="20"/>
              </w:rPr>
            </w:pPr>
            <w:r w:rsidRPr="18B01228">
              <w:rPr>
                <w:rFonts w:cs="Arial"/>
                <w:sz w:val="20"/>
                <w:szCs w:val="20"/>
              </w:rPr>
              <w:t>Lessons from successes and failures are drawn out in an effective manner – such as After action reviews; Retrospects – and shared openly with others</w:t>
            </w:r>
          </w:p>
        </w:tc>
      </w:tr>
      <w:tr w:rsidR="00991377" w:rsidRPr="007713AC" w14:paraId="7C6EAA2C" w14:textId="77777777" w:rsidTr="007427B9">
        <w:tc>
          <w:tcPr>
            <w:tcW w:w="2301" w:type="dxa"/>
            <w:tcBorders>
              <w:bottom w:val="single" w:sz="4" w:space="0" w:color="auto"/>
            </w:tcBorders>
          </w:tcPr>
          <w:p w14:paraId="4DC76D55" w14:textId="77777777" w:rsidR="00991377" w:rsidRPr="007713AC" w:rsidRDefault="00991377" w:rsidP="007427B9">
            <w:pPr>
              <w:spacing w:line="276" w:lineRule="auto"/>
              <w:rPr>
                <w:rFonts w:ascii="Arial" w:hAnsi="Arial" w:cs="Arial"/>
                <w:sz w:val="20"/>
                <w:szCs w:val="20"/>
              </w:rPr>
            </w:pPr>
            <w:r w:rsidRPr="007713AC">
              <w:rPr>
                <w:rFonts w:ascii="Arial" w:hAnsi="Arial" w:cs="Arial"/>
                <w:sz w:val="20"/>
                <w:szCs w:val="20"/>
              </w:rPr>
              <w:t>4.2 Evidence is available to demonstrate that due-diligence has been undertaken</w:t>
            </w:r>
          </w:p>
          <w:p w14:paraId="76BA4286" w14:textId="77777777" w:rsidR="00991377" w:rsidRPr="007713AC" w:rsidRDefault="00991377" w:rsidP="007427B9">
            <w:pPr>
              <w:spacing w:line="276" w:lineRule="auto"/>
              <w:rPr>
                <w:rFonts w:ascii="Arial" w:hAnsi="Arial" w:cs="Arial"/>
                <w:sz w:val="20"/>
                <w:szCs w:val="20"/>
              </w:rPr>
            </w:pPr>
          </w:p>
          <w:p w14:paraId="6296F70E" w14:textId="77777777" w:rsidR="00991377" w:rsidRPr="007713AC" w:rsidRDefault="00991377" w:rsidP="007427B9">
            <w:pPr>
              <w:spacing w:line="276" w:lineRule="auto"/>
              <w:rPr>
                <w:rFonts w:ascii="Arial" w:hAnsi="Arial" w:cs="Arial"/>
                <w:sz w:val="20"/>
                <w:szCs w:val="20"/>
              </w:rPr>
            </w:pPr>
          </w:p>
        </w:tc>
        <w:tc>
          <w:tcPr>
            <w:tcW w:w="6822" w:type="dxa"/>
            <w:tcBorders>
              <w:bottom w:val="single" w:sz="4" w:space="0" w:color="auto"/>
            </w:tcBorders>
          </w:tcPr>
          <w:p w14:paraId="5490AEF9" w14:textId="77777777" w:rsidR="00991377" w:rsidRPr="007713AC" w:rsidRDefault="00991377" w:rsidP="007427B9">
            <w:pPr>
              <w:pStyle w:val="ListParagraph"/>
              <w:numPr>
                <w:ilvl w:val="0"/>
                <w:numId w:val="15"/>
              </w:numPr>
              <w:spacing w:after="0"/>
              <w:rPr>
                <w:rFonts w:cs="Arial"/>
                <w:color w:val="000000" w:themeColor="text1"/>
                <w:sz w:val="20"/>
                <w:szCs w:val="20"/>
              </w:rPr>
            </w:pPr>
            <w:r w:rsidRPr="007713AC">
              <w:rPr>
                <w:rFonts w:cs="Arial"/>
                <w:color w:val="000000" w:themeColor="text1"/>
                <w:sz w:val="20"/>
                <w:szCs w:val="20"/>
              </w:rPr>
              <w:t>Staff are encouraged to complete pre- and post-project evaluations</w:t>
            </w:r>
            <w:r>
              <w:rPr>
                <w:rFonts w:cs="Arial"/>
                <w:color w:val="000000" w:themeColor="text1"/>
                <w:sz w:val="20"/>
                <w:szCs w:val="20"/>
              </w:rPr>
              <w:t xml:space="preserve"> </w:t>
            </w:r>
            <w:r w:rsidRPr="007713AC">
              <w:rPr>
                <w:rFonts w:cs="Arial"/>
                <w:color w:val="000000" w:themeColor="text1"/>
                <w:sz w:val="20"/>
                <w:szCs w:val="20"/>
              </w:rPr>
              <w:t>Tools and processes are in place to support pre- and post-project evaluations</w:t>
            </w:r>
          </w:p>
          <w:p w14:paraId="4D956CF5" w14:textId="77777777" w:rsidR="00991377" w:rsidRPr="007713AC" w:rsidRDefault="00991377" w:rsidP="007427B9">
            <w:pPr>
              <w:pStyle w:val="ListParagraph"/>
              <w:numPr>
                <w:ilvl w:val="0"/>
                <w:numId w:val="15"/>
              </w:numPr>
              <w:spacing w:after="0"/>
              <w:rPr>
                <w:rFonts w:cs="Arial"/>
                <w:color w:val="000000" w:themeColor="text1"/>
                <w:sz w:val="20"/>
                <w:szCs w:val="20"/>
              </w:rPr>
            </w:pPr>
            <w:r w:rsidRPr="007713AC">
              <w:rPr>
                <w:rFonts w:cs="Arial"/>
                <w:color w:val="000000" w:themeColor="text1"/>
                <w:sz w:val="20"/>
                <w:szCs w:val="20"/>
              </w:rPr>
              <w:t>Pre- and post-project evaluations are mandated and monitored. Most staff can articulate the benefits of pre- and post-project evaluations</w:t>
            </w:r>
          </w:p>
          <w:p w14:paraId="7881DF6C" w14:textId="77777777" w:rsidR="00991377" w:rsidRPr="007713AC" w:rsidRDefault="00991377" w:rsidP="007427B9">
            <w:pPr>
              <w:pStyle w:val="ListParagraph"/>
              <w:numPr>
                <w:ilvl w:val="0"/>
                <w:numId w:val="15"/>
              </w:numPr>
              <w:spacing w:after="0"/>
              <w:rPr>
                <w:rFonts w:cs="Arial"/>
                <w:color w:val="000000" w:themeColor="text1"/>
                <w:sz w:val="20"/>
                <w:szCs w:val="20"/>
              </w:rPr>
            </w:pPr>
            <w:r w:rsidRPr="007713AC">
              <w:rPr>
                <w:rFonts w:cs="Arial"/>
                <w:color w:val="000000" w:themeColor="text1"/>
                <w:sz w:val="20"/>
                <w:szCs w:val="20"/>
              </w:rPr>
              <w:t>Pre- and post-project evaluation always informs future project plans. Post project evaluations are routinely adapted to support future projects</w:t>
            </w:r>
          </w:p>
          <w:p w14:paraId="29652C12" w14:textId="77777777" w:rsidR="00991377" w:rsidRPr="007713AC" w:rsidRDefault="00991377" w:rsidP="007427B9">
            <w:pPr>
              <w:spacing w:line="276" w:lineRule="auto"/>
              <w:rPr>
                <w:rFonts w:ascii="Arial" w:hAnsi="Arial" w:cs="Arial"/>
                <w:sz w:val="20"/>
                <w:szCs w:val="20"/>
              </w:rPr>
            </w:pPr>
          </w:p>
        </w:tc>
        <w:tc>
          <w:tcPr>
            <w:tcW w:w="4825" w:type="dxa"/>
            <w:tcBorders>
              <w:bottom w:val="single" w:sz="4" w:space="0" w:color="auto"/>
            </w:tcBorders>
          </w:tcPr>
          <w:p w14:paraId="29586F81" w14:textId="77777777" w:rsidR="00991377" w:rsidRPr="007713AC" w:rsidRDefault="00991377" w:rsidP="007427B9">
            <w:pPr>
              <w:pStyle w:val="ListParagraph"/>
              <w:numPr>
                <w:ilvl w:val="0"/>
                <w:numId w:val="1"/>
              </w:numPr>
              <w:spacing w:after="0"/>
              <w:rPr>
                <w:rFonts w:cs="Arial"/>
                <w:sz w:val="20"/>
                <w:szCs w:val="20"/>
              </w:rPr>
            </w:pPr>
            <w:r w:rsidRPr="18B01228">
              <w:rPr>
                <w:rFonts w:cs="Arial"/>
                <w:sz w:val="20"/>
                <w:szCs w:val="20"/>
              </w:rPr>
              <w:t xml:space="preserve">Pre-project/task knowledge reviews mandated and monitored </w:t>
            </w:r>
          </w:p>
          <w:p w14:paraId="40BA6DD9" w14:textId="77777777" w:rsidR="00991377" w:rsidRPr="007713AC" w:rsidRDefault="00991377" w:rsidP="007427B9">
            <w:pPr>
              <w:pStyle w:val="ListParagraph"/>
              <w:numPr>
                <w:ilvl w:val="0"/>
                <w:numId w:val="1"/>
              </w:numPr>
              <w:spacing w:after="0"/>
              <w:rPr>
                <w:rFonts w:cs="Arial"/>
                <w:sz w:val="20"/>
                <w:szCs w:val="20"/>
              </w:rPr>
            </w:pPr>
            <w:r w:rsidRPr="18B01228">
              <w:rPr>
                <w:rFonts w:cs="Arial"/>
                <w:sz w:val="20"/>
                <w:szCs w:val="20"/>
              </w:rPr>
              <w:t xml:space="preserve">Tools/techniques are routinely used to review and seek knowledge / experience before starting a task or project, such as </w:t>
            </w:r>
            <w:r w:rsidRPr="18B01228">
              <w:rPr>
                <w:rFonts w:cs="Arial"/>
                <w:i/>
                <w:iCs/>
                <w:sz w:val="20"/>
                <w:szCs w:val="20"/>
              </w:rPr>
              <w:t>before action reviews</w:t>
            </w:r>
            <w:r w:rsidRPr="18B01228">
              <w:rPr>
                <w:rFonts w:cs="Arial"/>
                <w:sz w:val="20"/>
                <w:szCs w:val="20"/>
              </w:rPr>
              <w:t xml:space="preserve">; </w:t>
            </w:r>
            <w:r w:rsidRPr="18B01228">
              <w:rPr>
                <w:rFonts w:cs="Arial"/>
                <w:i/>
                <w:iCs/>
                <w:sz w:val="20"/>
                <w:szCs w:val="20"/>
              </w:rPr>
              <w:t>evidence reviews</w:t>
            </w:r>
            <w:r w:rsidRPr="18B01228">
              <w:rPr>
                <w:rFonts w:cs="Arial"/>
                <w:sz w:val="20"/>
                <w:szCs w:val="20"/>
              </w:rPr>
              <w:t xml:space="preserve">; </w:t>
            </w:r>
            <w:r w:rsidRPr="18B01228">
              <w:rPr>
                <w:rFonts w:cs="Arial"/>
                <w:i/>
                <w:iCs/>
                <w:sz w:val="20"/>
                <w:szCs w:val="20"/>
              </w:rPr>
              <w:t xml:space="preserve">peer review; </w:t>
            </w:r>
            <w:r w:rsidRPr="18B01228">
              <w:rPr>
                <w:rFonts w:cs="Arial"/>
                <w:sz w:val="20"/>
                <w:szCs w:val="20"/>
              </w:rPr>
              <w:t xml:space="preserve">reviewing </w:t>
            </w:r>
            <w:r w:rsidRPr="18B01228">
              <w:rPr>
                <w:rFonts w:cs="Arial"/>
                <w:i/>
                <w:iCs/>
                <w:sz w:val="20"/>
                <w:szCs w:val="20"/>
              </w:rPr>
              <w:t>lessons learnt</w:t>
            </w:r>
            <w:r w:rsidRPr="18B01228">
              <w:rPr>
                <w:rFonts w:cs="Arial"/>
                <w:sz w:val="20"/>
                <w:szCs w:val="20"/>
              </w:rPr>
              <w:t xml:space="preserve">; reviewing </w:t>
            </w:r>
            <w:r w:rsidRPr="18B01228">
              <w:rPr>
                <w:rFonts w:cs="Arial"/>
                <w:i/>
                <w:iCs/>
                <w:sz w:val="20"/>
                <w:szCs w:val="20"/>
              </w:rPr>
              <w:t xml:space="preserve">project evaluations </w:t>
            </w:r>
          </w:p>
          <w:p w14:paraId="4B14EA55" w14:textId="77777777" w:rsidR="00991377" w:rsidRPr="007713AC" w:rsidRDefault="00991377" w:rsidP="007427B9">
            <w:pPr>
              <w:pStyle w:val="ListParagraph"/>
              <w:numPr>
                <w:ilvl w:val="0"/>
                <w:numId w:val="1"/>
              </w:numPr>
              <w:spacing w:after="0"/>
              <w:rPr>
                <w:rFonts w:cs="Arial"/>
                <w:sz w:val="20"/>
                <w:szCs w:val="20"/>
              </w:rPr>
            </w:pPr>
            <w:r w:rsidRPr="18B01228">
              <w:rPr>
                <w:rFonts w:cs="Arial"/>
                <w:sz w:val="20"/>
                <w:szCs w:val="20"/>
              </w:rPr>
              <w:t xml:space="preserve">Tools/techniques are routinely used to review ongoing and completed projects, such as </w:t>
            </w:r>
            <w:r w:rsidRPr="18B01228">
              <w:rPr>
                <w:rFonts w:cs="Arial"/>
                <w:i/>
                <w:iCs/>
                <w:sz w:val="20"/>
                <w:szCs w:val="20"/>
              </w:rPr>
              <w:t>After action reviews; retrospects</w:t>
            </w:r>
            <w:r w:rsidRPr="18B01228">
              <w:rPr>
                <w:rFonts w:cs="Arial"/>
                <w:sz w:val="20"/>
                <w:szCs w:val="20"/>
              </w:rPr>
              <w:t xml:space="preserve">; </w:t>
            </w:r>
            <w:r w:rsidRPr="18B01228">
              <w:rPr>
                <w:rFonts w:cs="Arial"/>
                <w:i/>
                <w:iCs/>
                <w:sz w:val="20"/>
                <w:szCs w:val="20"/>
              </w:rPr>
              <w:t>evaluations</w:t>
            </w:r>
            <w:r w:rsidRPr="18B01228">
              <w:rPr>
                <w:rFonts w:cs="Arial"/>
                <w:sz w:val="20"/>
                <w:szCs w:val="20"/>
              </w:rPr>
              <w:t>, and the outcomes are collated and shared</w:t>
            </w:r>
          </w:p>
        </w:tc>
      </w:tr>
      <w:tr w:rsidR="00991377" w:rsidRPr="007713AC" w14:paraId="32AD9166" w14:textId="77777777" w:rsidTr="007427B9">
        <w:tc>
          <w:tcPr>
            <w:tcW w:w="2301" w:type="dxa"/>
          </w:tcPr>
          <w:p w14:paraId="3C835E62" w14:textId="77777777" w:rsidR="00991377" w:rsidRPr="007713AC" w:rsidRDefault="00991377" w:rsidP="007427B9">
            <w:pPr>
              <w:spacing w:line="276" w:lineRule="auto"/>
              <w:rPr>
                <w:rFonts w:ascii="Arial" w:hAnsi="Arial" w:cs="Arial"/>
                <w:sz w:val="20"/>
                <w:szCs w:val="20"/>
              </w:rPr>
            </w:pPr>
            <w:r w:rsidRPr="007713AC">
              <w:rPr>
                <w:rFonts w:ascii="Arial" w:hAnsi="Arial" w:cs="Arial"/>
                <w:sz w:val="20"/>
                <w:szCs w:val="20"/>
              </w:rPr>
              <w:t xml:space="preserve">4.3 Knowledge Management Maturity Model assessments are </w:t>
            </w:r>
            <w:proofErr w:type="gramStart"/>
            <w:r w:rsidRPr="007713AC">
              <w:rPr>
                <w:rFonts w:ascii="Arial" w:hAnsi="Arial" w:cs="Arial"/>
                <w:sz w:val="20"/>
                <w:szCs w:val="20"/>
              </w:rPr>
              <w:t>recorded</w:t>
            </w:r>
            <w:proofErr w:type="gramEnd"/>
            <w:r w:rsidRPr="007713AC">
              <w:rPr>
                <w:rFonts w:ascii="Arial" w:hAnsi="Arial" w:cs="Arial"/>
                <w:sz w:val="20"/>
                <w:szCs w:val="20"/>
              </w:rPr>
              <w:t xml:space="preserve"> and recommendations acted on</w:t>
            </w:r>
          </w:p>
        </w:tc>
        <w:tc>
          <w:tcPr>
            <w:tcW w:w="6822" w:type="dxa"/>
          </w:tcPr>
          <w:p w14:paraId="16C8ADF2" w14:textId="77777777" w:rsidR="00991377" w:rsidRPr="007713AC" w:rsidRDefault="00991377" w:rsidP="007427B9">
            <w:pPr>
              <w:pStyle w:val="ListParagraph"/>
              <w:numPr>
                <w:ilvl w:val="0"/>
                <w:numId w:val="16"/>
              </w:numPr>
              <w:spacing w:after="0"/>
              <w:rPr>
                <w:rFonts w:cs="Arial"/>
                <w:color w:val="000000" w:themeColor="text1"/>
                <w:sz w:val="20"/>
                <w:szCs w:val="20"/>
              </w:rPr>
            </w:pPr>
            <w:r w:rsidRPr="007713AC">
              <w:rPr>
                <w:rFonts w:cs="Arial"/>
                <w:color w:val="000000" w:themeColor="text1"/>
                <w:sz w:val="20"/>
                <w:szCs w:val="20"/>
              </w:rPr>
              <w:t>A maturity model and self-assessment mechanism is available and is being used. Teams are beginning to agree the areas they need to focus on/improve, relevant to their business</w:t>
            </w:r>
          </w:p>
          <w:p w14:paraId="2BC5D650" w14:textId="77777777" w:rsidR="00991377" w:rsidRPr="007713AC" w:rsidRDefault="00991377" w:rsidP="007427B9">
            <w:pPr>
              <w:pStyle w:val="ListParagraph"/>
              <w:numPr>
                <w:ilvl w:val="0"/>
                <w:numId w:val="16"/>
              </w:numPr>
              <w:spacing w:after="0"/>
              <w:rPr>
                <w:rFonts w:cs="Arial"/>
                <w:color w:val="000000" w:themeColor="text1"/>
                <w:sz w:val="20"/>
                <w:szCs w:val="20"/>
              </w:rPr>
            </w:pPr>
            <w:r w:rsidRPr="007713AC">
              <w:rPr>
                <w:rFonts w:cs="Arial"/>
                <w:color w:val="000000" w:themeColor="text1"/>
                <w:sz w:val="20"/>
                <w:szCs w:val="20"/>
              </w:rPr>
              <w:t>Teams regularly review their maturity level. Leaders prioritise the areas identified for improvement</w:t>
            </w:r>
          </w:p>
          <w:p w14:paraId="5FBB73C8" w14:textId="77777777" w:rsidR="00991377" w:rsidRPr="007713AC" w:rsidRDefault="00991377" w:rsidP="007427B9">
            <w:pPr>
              <w:pStyle w:val="ListParagraph"/>
              <w:numPr>
                <w:ilvl w:val="0"/>
                <w:numId w:val="16"/>
              </w:numPr>
              <w:spacing w:after="0"/>
              <w:rPr>
                <w:rFonts w:cs="Arial"/>
                <w:color w:val="000000" w:themeColor="text1"/>
                <w:sz w:val="20"/>
                <w:szCs w:val="20"/>
              </w:rPr>
            </w:pPr>
            <w:r w:rsidRPr="007713AC">
              <w:rPr>
                <w:rFonts w:cs="Arial"/>
                <w:color w:val="000000" w:themeColor="text1"/>
                <w:sz w:val="20"/>
                <w:szCs w:val="20"/>
              </w:rPr>
              <w:t>Learning points are actively captured and shared across the organisation. Constructive challenge over maturity development is expected and accepted</w:t>
            </w:r>
          </w:p>
          <w:p w14:paraId="3555ACC1" w14:textId="77777777" w:rsidR="00991377" w:rsidRPr="007713AC" w:rsidRDefault="00991377" w:rsidP="007427B9">
            <w:pPr>
              <w:spacing w:line="276" w:lineRule="auto"/>
              <w:rPr>
                <w:rFonts w:ascii="Arial" w:hAnsi="Arial" w:cs="Arial"/>
                <w:sz w:val="20"/>
                <w:szCs w:val="20"/>
              </w:rPr>
            </w:pPr>
          </w:p>
        </w:tc>
        <w:tc>
          <w:tcPr>
            <w:tcW w:w="4825" w:type="dxa"/>
          </w:tcPr>
          <w:p w14:paraId="32D12D93" w14:textId="77777777" w:rsidR="00991377" w:rsidRPr="007713AC" w:rsidRDefault="00991377" w:rsidP="007427B9">
            <w:pPr>
              <w:pStyle w:val="ListParagraph"/>
              <w:numPr>
                <w:ilvl w:val="0"/>
                <w:numId w:val="1"/>
              </w:numPr>
              <w:spacing w:after="0"/>
              <w:rPr>
                <w:rFonts w:cs="Arial"/>
                <w:sz w:val="20"/>
                <w:szCs w:val="20"/>
              </w:rPr>
            </w:pPr>
            <w:r w:rsidRPr="18B01228">
              <w:rPr>
                <w:rFonts w:cs="Arial"/>
                <w:sz w:val="20"/>
                <w:szCs w:val="20"/>
              </w:rPr>
              <w:t xml:space="preserve">Regularly documented cycle of reviews capturing learning points and actions taken to put these into practice </w:t>
            </w:r>
          </w:p>
          <w:p w14:paraId="1DCE227E" w14:textId="77777777" w:rsidR="00991377" w:rsidRPr="007713AC" w:rsidRDefault="00991377" w:rsidP="007427B9">
            <w:pPr>
              <w:numPr>
                <w:ilvl w:val="0"/>
                <w:numId w:val="1"/>
              </w:numPr>
              <w:spacing w:before="20" w:line="276" w:lineRule="auto"/>
              <w:rPr>
                <w:rFonts w:ascii="Arial" w:hAnsi="Arial" w:cs="Arial"/>
                <w:sz w:val="20"/>
                <w:szCs w:val="20"/>
              </w:rPr>
            </w:pPr>
            <w:r w:rsidRPr="18B01228">
              <w:rPr>
                <w:rFonts w:ascii="Arial" w:hAnsi="Arial" w:cs="Arial"/>
                <w:sz w:val="20"/>
                <w:szCs w:val="20"/>
              </w:rPr>
              <w:t>Team leaders accountable for implementation</w:t>
            </w:r>
          </w:p>
          <w:p w14:paraId="080DF732" w14:textId="77777777" w:rsidR="00991377" w:rsidRDefault="00991377" w:rsidP="007427B9">
            <w:pPr>
              <w:numPr>
                <w:ilvl w:val="0"/>
                <w:numId w:val="1"/>
              </w:numPr>
              <w:spacing w:before="20" w:line="276" w:lineRule="auto"/>
              <w:rPr>
                <w:rFonts w:ascii="Arial" w:hAnsi="Arial" w:cs="Arial"/>
                <w:sz w:val="20"/>
                <w:szCs w:val="20"/>
              </w:rPr>
            </w:pPr>
            <w:r w:rsidRPr="18B01228">
              <w:rPr>
                <w:rFonts w:ascii="Arial" w:hAnsi="Arial" w:cs="Arial"/>
                <w:sz w:val="20"/>
                <w:szCs w:val="20"/>
              </w:rPr>
              <w:t>Comparison of team self-assessments allows mapping of differential progress, identification of case examples of good practice and facilitation of peer support</w:t>
            </w:r>
          </w:p>
          <w:p w14:paraId="1AD0EE37" w14:textId="6B4E8F4D" w:rsidR="00991377" w:rsidRDefault="00991377" w:rsidP="007427B9">
            <w:pPr>
              <w:spacing w:before="20" w:line="276" w:lineRule="auto"/>
              <w:rPr>
                <w:rFonts w:ascii="Arial" w:hAnsi="Arial" w:cs="Arial"/>
                <w:sz w:val="20"/>
                <w:szCs w:val="20"/>
              </w:rPr>
            </w:pPr>
          </w:p>
          <w:p w14:paraId="3FDC625A" w14:textId="77777777" w:rsidR="00887A03" w:rsidRDefault="00887A03" w:rsidP="007427B9">
            <w:pPr>
              <w:spacing w:before="20" w:line="276" w:lineRule="auto"/>
              <w:rPr>
                <w:rFonts w:ascii="Arial" w:hAnsi="Arial" w:cs="Arial"/>
                <w:sz w:val="20"/>
                <w:szCs w:val="20"/>
              </w:rPr>
            </w:pPr>
          </w:p>
          <w:p w14:paraId="70B61D57" w14:textId="77777777" w:rsidR="00991377" w:rsidRDefault="00991377" w:rsidP="007427B9">
            <w:pPr>
              <w:spacing w:before="20" w:line="276" w:lineRule="auto"/>
              <w:rPr>
                <w:rFonts w:ascii="Arial" w:hAnsi="Arial" w:cs="Arial"/>
                <w:sz w:val="20"/>
                <w:szCs w:val="20"/>
              </w:rPr>
            </w:pPr>
          </w:p>
          <w:p w14:paraId="15908F10" w14:textId="77777777" w:rsidR="00991377" w:rsidRDefault="00991377" w:rsidP="007427B9">
            <w:pPr>
              <w:spacing w:before="20" w:line="276" w:lineRule="auto"/>
              <w:rPr>
                <w:rFonts w:ascii="Arial" w:hAnsi="Arial" w:cs="Arial"/>
                <w:sz w:val="20"/>
                <w:szCs w:val="20"/>
              </w:rPr>
            </w:pPr>
          </w:p>
          <w:p w14:paraId="65CD2769" w14:textId="6117E3AA" w:rsidR="00991377" w:rsidRDefault="00991377" w:rsidP="007427B9">
            <w:pPr>
              <w:spacing w:before="20" w:line="276" w:lineRule="auto"/>
              <w:rPr>
                <w:rFonts w:ascii="Arial" w:hAnsi="Arial" w:cs="Arial"/>
                <w:sz w:val="20"/>
                <w:szCs w:val="20"/>
              </w:rPr>
            </w:pPr>
          </w:p>
          <w:p w14:paraId="6C85E186" w14:textId="77777777" w:rsidR="006E0625" w:rsidRDefault="006E0625" w:rsidP="007427B9">
            <w:pPr>
              <w:spacing w:before="20" w:line="276" w:lineRule="auto"/>
              <w:rPr>
                <w:rFonts w:ascii="Arial" w:hAnsi="Arial" w:cs="Arial"/>
                <w:sz w:val="20"/>
                <w:szCs w:val="20"/>
              </w:rPr>
            </w:pPr>
          </w:p>
          <w:p w14:paraId="0A6DD5BE" w14:textId="77777777" w:rsidR="00991377" w:rsidRPr="007713AC" w:rsidRDefault="00991377" w:rsidP="007427B9">
            <w:pPr>
              <w:spacing w:before="20" w:line="276" w:lineRule="auto"/>
              <w:rPr>
                <w:rFonts w:ascii="Arial" w:hAnsi="Arial" w:cs="Arial"/>
                <w:sz w:val="20"/>
                <w:szCs w:val="20"/>
              </w:rPr>
            </w:pPr>
          </w:p>
        </w:tc>
      </w:tr>
    </w:tbl>
    <w:tbl>
      <w:tblPr>
        <w:tblStyle w:val="TableGrid1"/>
        <w:tblW w:w="0" w:type="auto"/>
        <w:tblLook w:val="04A0" w:firstRow="1" w:lastRow="0" w:firstColumn="1" w:lastColumn="0" w:noHBand="0" w:noVBand="1"/>
      </w:tblPr>
      <w:tblGrid>
        <w:gridCol w:w="2301"/>
        <w:gridCol w:w="6822"/>
        <w:gridCol w:w="4825"/>
      </w:tblGrid>
      <w:tr w:rsidR="00991377" w:rsidRPr="00BB604D" w14:paraId="6F0D4E61" w14:textId="77777777" w:rsidTr="007427B9">
        <w:tc>
          <w:tcPr>
            <w:tcW w:w="13948" w:type="dxa"/>
            <w:gridSpan w:val="3"/>
            <w:shd w:val="clear" w:color="auto" w:fill="007C91"/>
          </w:tcPr>
          <w:p w14:paraId="0B24711D" w14:textId="77777777" w:rsidR="00991377" w:rsidRPr="00F35198" w:rsidRDefault="00991377" w:rsidP="007427B9">
            <w:pPr>
              <w:rPr>
                <w:rFonts w:ascii="Arial" w:hAnsi="Arial" w:cs="Arial"/>
                <w:sz w:val="20"/>
                <w:szCs w:val="20"/>
              </w:rPr>
            </w:pPr>
            <w:r w:rsidRPr="00F35198">
              <w:rPr>
                <w:rFonts w:ascii="Arial" w:hAnsi="Arial" w:cs="Arial"/>
                <w:sz w:val="20"/>
                <w:szCs w:val="20"/>
              </w:rPr>
              <w:t xml:space="preserve">High level outcome 5                                                                                                                                                        </w:t>
            </w:r>
            <w:proofErr w:type="gramStart"/>
            <w:r w:rsidRPr="00F35198">
              <w:rPr>
                <w:rFonts w:ascii="Arial" w:hAnsi="Arial" w:cs="Arial"/>
                <w:sz w:val="20"/>
                <w:szCs w:val="20"/>
              </w:rPr>
              <w:t xml:space="preserve">   (</w:t>
            </w:r>
            <w:proofErr w:type="gramEnd"/>
            <w:r w:rsidRPr="00F35198">
              <w:rPr>
                <w:rFonts w:ascii="Arial" w:hAnsi="Arial" w:cs="Arial"/>
                <w:sz w:val="20"/>
                <w:szCs w:val="20"/>
              </w:rPr>
              <w:t>KM Principles for government: 2, 3)</w:t>
            </w:r>
          </w:p>
          <w:p w14:paraId="10141F9C" w14:textId="77777777" w:rsidR="00991377" w:rsidRPr="00BB604D" w:rsidRDefault="00991377" w:rsidP="007427B9">
            <w:pPr>
              <w:rPr>
                <w:rFonts w:cs="Arial"/>
              </w:rPr>
            </w:pPr>
            <w:r w:rsidRPr="005420C7">
              <w:rPr>
                <w:rFonts w:ascii="Arial" w:hAnsi="Arial" w:cs="Arial"/>
                <w:b/>
                <w:sz w:val="24"/>
                <w:szCs w:val="24"/>
              </w:rPr>
              <w:t xml:space="preserve">Knowledge </w:t>
            </w:r>
            <w:r w:rsidRPr="007713AC">
              <w:rPr>
                <w:rFonts w:ascii="Arial" w:hAnsi="Arial" w:cs="Arial"/>
                <w:b/>
                <w:sz w:val="24"/>
                <w:szCs w:val="24"/>
              </w:rPr>
              <w:t>management tools and techniques</w:t>
            </w:r>
            <w:r w:rsidRPr="005420C7">
              <w:rPr>
                <w:rFonts w:ascii="Arial" w:hAnsi="Arial" w:cs="Arial"/>
                <w:b/>
                <w:sz w:val="24"/>
                <w:szCs w:val="24"/>
              </w:rPr>
              <w:t xml:space="preserve"> are current, </w:t>
            </w:r>
            <w:proofErr w:type="gramStart"/>
            <w:r w:rsidRPr="005420C7">
              <w:rPr>
                <w:rFonts w:ascii="Arial" w:hAnsi="Arial" w:cs="Arial"/>
                <w:b/>
                <w:sz w:val="24"/>
                <w:szCs w:val="24"/>
              </w:rPr>
              <w:t>accessible</w:t>
            </w:r>
            <w:proofErr w:type="gramEnd"/>
            <w:r w:rsidRPr="005420C7">
              <w:rPr>
                <w:rFonts w:ascii="Arial" w:hAnsi="Arial" w:cs="Arial"/>
                <w:b/>
                <w:sz w:val="24"/>
                <w:szCs w:val="24"/>
              </w:rPr>
              <w:t xml:space="preserve"> and effectively applied</w:t>
            </w:r>
            <w:r>
              <w:rPr>
                <w:rFonts w:ascii="Arial" w:hAnsi="Arial" w:cs="Arial"/>
                <w:b/>
                <w:sz w:val="24"/>
                <w:szCs w:val="24"/>
              </w:rPr>
              <w:t xml:space="preserve">    </w:t>
            </w:r>
          </w:p>
        </w:tc>
      </w:tr>
      <w:tr w:rsidR="00991377" w:rsidRPr="00F35198" w14:paraId="16CF9A50" w14:textId="77777777" w:rsidTr="007427B9">
        <w:tc>
          <w:tcPr>
            <w:tcW w:w="2301" w:type="dxa"/>
            <w:shd w:val="clear" w:color="auto" w:fill="B3BBC1"/>
          </w:tcPr>
          <w:p w14:paraId="6C84CD9B" w14:textId="77777777" w:rsidR="00991377" w:rsidRPr="00F35198" w:rsidRDefault="00991377" w:rsidP="007427B9">
            <w:pPr>
              <w:spacing w:line="276" w:lineRule="auto"/>
              <w:rPr>
                <w:rFonts w:ascii="Arial" w:hAnsi="Arial" w:cs="Arial"/>
                <w:b/>
                <w:sz w:val="20"/>
                <w:szCs w:val="20"/>
              </w:rPr>
            </w:pPr>
            <w:r w:rsidRPr="00F35198">
              <w:rPr>
                <w:rFonts w:ascii="Arial" w:hAnsi="Arial" w:cs="Arial"/>
                <w:b/>
                <w:sz w:val="20"/>
                <w:szCs w:val="20"/>
              </w:rPr>
              <w:t>Sub level outcome</w:t>
            </w:r>
          </w:p>
        </w:tc>
        <w:tc>
          <w:tcPr>
            <w:tcW w:w="6822" w:type="dxa"/>
            <w:shd w:val="clear" w:color="auto" w:fill="B3BBC1"/>
          </w:tcPr>
          <w:p w14:paraId="3DD0A294" w14:textId="77777777" w:rsidR="00991377" w:rsidRPr="00F35198" w:rsidRDefault="00991377" w:rsidP="007427B9">
            <w:pPr>
              <w:rPr>
                <w:rFonts w:ascii="Arial" w:hAnsi="Arial" w:cs="Arial"/>
                <w:sz w:val="20"/>
                <w:szCs w:val="20"/>
              </w:rPr>
            </w:pPr>
            <w:r w:rsidRPr="00F35198">
              <w:rPr>
                <w:rFonts w:ascii="Arial" w:hAnsi="Arial" w:cs="Arial"/>
                <w:b/>
                <w:sz w:val="20"/>
                <w:szCs w:val="20"/>
              </w:rPr>
              <w:t>Maturity level</w:t>
            </w:r>
          </w:p>
        </w:tc>
        <w:tc>
          <w:tcPr>
            <w:tcW w:w="4825" w:type="dxa"/>
            <w:tcBorders>
              <w:bottom w:val="single" w:sz="4" w:space="0" w:color="auto"/>
            </w:tcBorders>
            <w:shd w:val="clear" w:color="auto" w:fill="B3BBC1"/>
          </w:tcPr>
          <w:p w14:paraId="07F9D791" w14:textId="77777777" w:rsidR="00991377" w:rsidRPr="00F35198" w:rsidRDefault="00991377" w:rsidP="007427B9">
            <w:pPr>
              <w:rPr>
                <w:rFonts w:ascii="Arial" w:hAnsi="Arial" w:cs="Arial"/>
                <w:sz w:val="20"/>
                <w:szCs w:val="20"/>
              </w:rPr>
            </w:pPr>
            <w:r w:rsidRPr="00F35198">
              <w:rPr>
                <w:rFonts w:ascii="Arial" w:hAnsi="Arial" w:cs="Arial"/>
                <w:b/>
                <w:sz w:val="20"/>
                <w:szCs w:val="20"/>
              </w:rPr>
              <w:t>Indicative measures / activities</w:t>
            </w:r>
          </w:p>
        </w:tc>
      </w:tr>
      <w:tr w:rsidR="00991377" w:rsidRPr="007713AC" w14:paraId="14F17DBB" w14:textId="77777777" w:rsidTr="007427B9">
        <w:tc>
          <w:tcPr>
            <w:tcW w:w="2301" w:type="dxa"/>
          </w:tcPr>
          <w:p w14:paraId="355FB13A" w14:textId="77777777" w:rsidR="00991377" w:rsidRPr="007713AC" w:rsidRDefault="00991377" w:rsidP="007427B9">
            <w:pPr>
              <w:spacing w:line="276" w:lineRule="auto"/>
              <w:rPr>
                <w:rFonts w:ascii="Arial" w:hAnsi="Arial" w:cs="Arial"/>
                <w:sz w:val="20"/>
                <w:szCs w:val="20"/>
              </w:rPr>
            </w:pPr>
            <w:r w:rsidRPr="007713AC">
              <w:rPr>
                <w:rFonts w:ascii="Arial" w:hAnsi="Arial" w:cs="Arial"/>
                <w:sz w:val="20"/>
                <w:szCs w:val="20"/>
              </w:rPr>
              <w:t>5.1 KM tools and techniques are regularly reviewed and updated to make good practice available to all</w:t>
            </w:r>
          </w:p>
          <w:p w14:paraId="331EC075" w14:textId="77777777" w:rsidR="00991377" w:rsidRPr="007713AC" w:rsidRDefault="00991377" w:rsidP="007427B9">
            <w:pPr>
              <w:spacing w:line="276" w:lineRule="auto"/>
              <w:rPr>
                <w:rFonts w:ascii="Arial" w:hAnsi="Arial" w:cs="Arial"/>
                <w:sz w:val="20"/>
                <w:szCs w:val="20"/>
              </w:rPr>
            </w:pPr>
          </w:p>
        </w:tc>
        <w:tc>
          <w:tcPr>
            <w:tcW w:w="6822" w:type="dxa"/>
          </w:tcPr>
          <w:p w14:paraId="3DCA1FCC" w14:textId="77777777" w:rsidR="00991377" w:rsidRPr="007713AC" w:rsidRDefault="00991377" w:rsidP="007427B9">
            <w:pPr>
              <w:pStyle w:val="ListParagraph"/>
              <w:numPr>
                <w:ilvl w:val="0"/>
                <w:numId w:val="17"/>
              </w:numPr>
              <w:spacing w:after="0"/>
              <w:rPr>
                <w:rFonts w:cs="Arial"/>
                <w:sz w:val="20"/>
                <w:szCs w:val="20"/>
              </w:rPr>
            </w:pPr>
            <w:r w:rsidRPr="007713AC">
              <w:rPr>
                <w:rFonts w:cs="Arial"/>
                <w:sz w:val="20"/>
                <w:szCs w:val="20"/>
              </w:rPr>
              <w:t xml:space="preserve">KM tools and techniques exist but are not consistently communicated, documented, </w:t>
            </w:r>
            <w:proofErr w:type="gramStart"/>
            <w:r w:rsidRPr="007713AC">
              <w:rPr>
                <w:rFonts w:cs="Arial"/>
                <w:sz w:val="20"/>
                <w:szCs w:val="20"/>
              </w:rPr>
              <w:t>reviewed</w:t>
            </w:r>
            <w:proofErr w:type="gramEnd"/>
            <w:r w:rsidRPr="007713AC">
              <w:rPr>
                <w:rFonts w:cs="Arial"/>
                <w:sz w:val="20"/>
                <w:szCs w:val="20"/>
              </w:rPr>
              <w:t xml:space="preserve"> and applied</w:t>
            </w:r>
          </w:p>
          <w:p w14:paraId="0E32A00B" w14:textId="77777777" w:rsidR="00991377" w:rsidRPr="007713AC" w:rsidRDefault="00991377" w:rsidP="007427B9">
            <w:pPr>
              <w:pStyle w:val="ListParagraph"/>
              <w:numPr>
                <w:ilvl w:val="0"/>
                <w:numId w:val="17"/>
              </w:numPr>
              <w:spacing w:after="0"/>
              <w:rPr>
                <w:rFonts w:cs="Arial"/>
                <w:sz w:val="20"/>
                <w:szCs w:val="20"/>
              </w:rPr>
            </w:pPr>
            <w:r w:rsidRPr="007713AC">
              <w:rPr>
                <w:rFonts w:cs="Arial"/>
                <w:sz w:val="20"/>
                <w:szCs w:val="20"/>
              </w:rPr>
              <w:t xml:space="preserve">KM tools and techniques are documented, </w:t>
            </w:r>
            <w:proofErr w:type="gramStart"/>
            <w:r w:rsidRPr="007713AC">
              <w:rPr>
                <w:rFonts w:cs="Arial"/>
                <w:sz w:val="20"/>
                <w:szCs w:val="20"/>
              </w:rPr>
              <w:t>communicated</w:t>
            </w:r>
            <w:proofErr w:type="gramEnd"/>
            <w:r w:rsidRPr="007713AC">
              <w:rPr>
                <w:rFonts w:cs="Arial"/>
                <w:sz w:val="20"/>
                <w:szCs w:val="20"/>
              </w:rPr>
              <w:t xml:space="preserve"> and are starting to be reviewed to enable consistent application</w:t>
            </w:r>
          </w:p>
          <w:p w14:paraId="47326BAF" w14:textId="77777777" w:rsidR="00991377" w:rsidRPr="007713AC" w:rsidRDefault="00991377" w:rsidP="007427B9">
            <w:pPr>
              <w:pStyle w:val="ListParagraph"/>
              <w:numPr>
                <w:ilvl w:val="0"/>
                <w:numId w:val="17"/>
              </w:numPr>
              <w:spacing w:after="0"/>
              <w:rPr>
                <w:rFonts w:cs="Arial"/>
                <w:sz w:val="20"/>
                <w:szCs w:val="20"/>
              </w:rPr>
            </w:pPr>
            <w:r w:rsidRPr="007713AC">
              <w:rPr>
                <w:rFonts w:cs="Arial"/>
                <w:sz w:val="20"/>
                <w:szCs w:val="20"/>
              </w:rPr>
              <w:t xml:space="preserve">A full range of documented KM tools and techniques is in place, communicated, and regularly reviewed and refreshed </w:t>
            </w:r>
          </w:p>
        </w:tc>
        <w:tc>
          <w:tcPr>
            <w:tcW w:w="4825" w:type="dxa"/>
          </w:tcPr>
          <w:p w14:paraId="745A006C" w14:textId="77777777" w:rsidR="00991377" w:rsidRPr="007713AC" w:rsidRDefault="00991377" w:rsidP="007427B9">
            <w:pPr>
              <w:pStyle w:val="ListParagraph"/>
              <w:numPr>
                <w:ilvl w:val="0"/>
                <w:numId w:val="1"/>
              </w:numPr>
              <w:spacing w:after="0"/>
              <w:rPr>
                <w:rFonts w:cs="Arial"/>
                <w:sz w:val="20"/>
                <w:szCs w:val="20"/>
              </w:rPr>
            </w:pPr>
            <w:r w:rsidRPr="18B01228">
              <w:rPr>
                <w:rFonts w:cs="Arial"/>
                <w:sz w:val="20"/>
                <w:szCs w:val="20"/>
              </w:rPr>
              <w:t>New tools and techniques assessed and adopted where appropriate</w:t>
            </w:r>
          </w:p>
          <w:p w14:paraId="3BCF25FF" w14:textId="77777777" w:rsidR="00991377" w:rsidRPr="007713AC" w:rsidRDefault="00991377" w:rsidP="007427B9">
            <w:pPr>
              <w:numPr>
                <w:ilvl w:val="0"/>
                <w:numId w:val="1"/>
              </w:numPr>
              <w:spacing w:before="20"/>
              <w:rPr>
                <w:rFonts w:ascii="Arial" w:hAnsi="Arial" w:cs="Arial"/>
                <w:sz w:val="20"/>
                <w:szCs w:val="20"/>
              </w:rPr>
            </w:pPr>
            <w:r w:rsidRPr="18B01228">
              <w:rPr>
                <w:rFonts w:ascii="Arial" w:hAnsi="Arial" w:cs="Arial"/>
                <w:sz w:val="20"/>
                <w:szCs w:val="20"/>
              </w:rPr>
              <w:t xml:space="preserve">Good practice sought from and shared with external parties as appropriate </w:t>
            </w:r>
          </w:p>
        </w:tc>
      </w:tr>
      <w:tr w:rsidR="00991377" w:rsidRPr="007713AC" w14:paraId="61156D7D" w14:textId="77777777" w:rsidTr="007427B9">
        <w:tc>
          <w:tcPr>
            <w:tcW w:w="2301" w:type="dxa"/>
            <w:tcBorders>
              <w:bottom w:val="single" w:sz="4" w:space="0" w:color="auto"/>
            </w:tcBorders>
          </w:tcPr>
          <w:p w14:paraId="0F713D76" w14:textId="77777777" w:rsidR="00991377" w:rsidRPr="007713AC" w:rsidRDefault="00991377" w:rsidP="007427B9">
            <w:pPr>
              <w:spacing w:line="276" w:lineRule="auto"/>
              <w:rPr>
                <w:rFonts w:ascii="Arial" w:hAnsi="Arial" w:cs="Arial"/>
                <w:sz w:val="20"/>
                <w:szCs w:val="20"/>
              </w:rPr>
            </w:pPr>
            <w:r w:rsidRPr="007713AC">
              <w:rPr>
                <w:rFonts w:ascii="Arial" w:hAnsi="Arial" w:cs="Arial"/>
                <w:sz w:val="20"/>
                <w:szCs w:val="20"/>
              </w:rPr>
              <w:t>5.2 There is training on both KM principles and tools/techniques</w:t>
            </w:r>
          </w:p>
          <w:p w14:paraId="064F9922" w14:textId="77777777" w:rsidR="00991377" w:rsidRPr="007713AC" w:rsidRDefault="00991377" w:rsidP="007427B9">
            <w:pPr>
              <w:spacing w:line="276" w:lineRule="auto"/>
              <w:rPr>
                <w:rFonts w:ascii="Arial" w:hAnsi="Arial" w:cs="Arial"/>
                <w:sz w:val="20"/>
                <w:szCs w:val="20"/>
              </w:rPr>
            </w:pPr>
          </w:p>
          <w:p w14:paraId="36B268D8" w14:textId="77777777" w:rsidR="00991377" w:rsidRPr="007713AC" w:rsidRDefault="00991377" w:rsidP="007427B9">
            <w:pPr>
              <w:spacing w:line="276" w:lineRule="auto"/>
              <w:rPr>
                <w:rFonts w:ascii="Arial" w:hAnsi="Arial" w:cs="Arial"/>
                <w:sz w:val="20"/>
                <w:szCs w:val="20"/>
              </w:rPr>
            </w:pPr>
          </w:p>
          <w:p w14:paraId="756D08D9" w14:textId="77777777" w:rsidR="00991377" w:rsidRPr="007713AC" w:rsidRDefault="00991377" w:rsidP="007427B9">
            <w:pPr>
              <w:spacing w:line="276" w:lineRule="auto"/>
              <w:rPr>
                <w:rFonts w:ascii="Arial" w:hAnsi="Arial" w:cs="Arial"/>
                <w:sz w:val="20"/>
                <w:szCs w:val="20"/>
              </w:rPr>
            </w:pPr>
          </w:p>
        </w:tc>
        <w:tc>
          <w:tcPr>
            <w:tcW w:w="6822" w:type="dxa"/>
            <w:tcBorders>
              <w:bottom w:val="single" w:sz="4" w:space="0" w:color="auto"/>
            </w:tcBorders>
          </w:tcPr>
          <w:p w14:paraId="72F959A0" w14:textId="77777777" w:rsidR="00991377" w:rsidRPr="007713AC" w:rsidRDefault="00991377" w:rsidP="007427B9">
            <w:pPr>
              <w:pStyle w:val="ListParagraph"/>
              <w:numPr>
                <w:ilvl w:val="0"/>
                <w:numId w:val="18"/>
              </w:numPr>
              <w:spacing w:after="0"/>
              <w:rPr>
                <w:rFonts w:cs="Arial"/>
                <w:sz w:val="20"/>
                <w:szCs w:val="20"/>
              </w:rPr>
            </w:pPr>
            <w:r w:rsidRPr="007713AC">
              <w:rPr>
                <w:rFonts w:cs="Arial"/>
                <w:sz w:val="20"/>
                <w:szCs w:val="20"/>
              </w:rPr>
              <w:t xml:space="preserve">Training exists but take up and response rates are not tracked </w:t>
            </w:r>
          </w:p>
          <w:p w14:paraId="62F0456F" w14:textId="77777777" w:rsidR="00991377" w:rsidRPr="007713AC" w:rsidRDefault="00991377" w:rsidP="007427B9">
            <w:pPr>
              <w:pStyle w:val="ListParagraph"/>
              <w:numPr>
                <w:ilvl w:val="0"/>
                <w:numId w:val="18"/>
              </w:numPr>
              <w:spacing w:after="0"/>
              <w:rPr>
                <w:rFonts w:cs="Arial"/>
                <w:sz w:val="20"/>
                <w:szCs w:val="20"/>
              </w:rPr>
            </w:pPr>
            <w:r w:rsidRPr="007713AC">
              <w:rPr>
                <w:rFonts w:cs="Arial"/>
                <w:sz w:val="20"/>
                <w:szCs w:val="20"/>
              </w:rPr>
              <w:t>Training exists, take up is tracked and limited feedback is being sought on effectiveness</w:t>
            </w:r>
          </w:p>
          <w:p w14:paraId="36A4AC56" w14:textId="77777777" w:rsidR="00991377" w:rsidRPr="007713AC" w:rsidRDefault="00991377" w:rsidP="007427B9">
            <w:pPr>
              <w:pStyle w:val="ListParagraph"/>
              <w:numPr>
                <w:ilvl w:val="0"/>
                <w:numId w:val="18"/>
              </w:numPr>
              <w:spacing w:after="0"/>
              <w:rPr>
                <w:rFonts w:cs="Arial"/>
                <w:sz w:val="20"/>
                <w:szCs w:val="20"/>
              </w:rPr>
            </w:pPr>
            <w:r w:rsidRPr="007713AC">
              <w:rPr>
                <w:rFonts w:cs="Arial"/>
                <w:sz w:val="20"/>
                <w:szCs w:val="20"/>
              </w:rPr>
              <w:t xml:space="preserve">Effective training is in </w:t>
            </w:r>
            <w:proofErr w:type="gramStart"/>
            <w:r w:rsidRPr="007713AC">
              <w:rPr>
                <w:rFonts w:cs="Arial"/>
                <w:sz w:val="20"/>
                <w:szCs w:val="20"/>
              </w:rPr>
              <w:t>place, and</w:t>
            </w:r>
            <w:proofErr w:type="gramEnd"/>
            <w:r w:rsidRPr="007713AC">
              <w:rPr>
                <w:rFonts w:cs="Arial"/>
                <w:sz w:val="20"/>
                <w:szCs w:val="20"/>
              </w:rPr>
              <w:t xml:space="preserve"> monitored. Regular feedback is used to improve the training</w:t>
            </w:r>
          </w:p>
          <w:p w14:paraId="66742021" w14:textId="77777777" w:rsidR="00991377" w:rsidRPr="007713AC" w:rsidRDefault="00991377" w:rsidP="007427B9">
            <w:pPr>
              <w:rPr>
                <w:rFonts w:ascii="Arial" w:hAnsi="Arial" w:cs="Arial"/>
                <w:sz w:val="20"/>
                <w:szCs w:val="20"/>
              </w:rPr>
            </w:pPr>
          </w:p>
        </w:tc>
        <w:tc>
          <w:tcPr>
            <w:tcW w:w="4825" w:type="dxa"/>
            <w:tcBorders>
              <w:bottom w:val="single" w:sz="4" w:space="0" w:color="auto"/>
            </w:tcBorders>
          </w:tcPr>
          <w:p w14:paraId="1001775F" w14:textId="77777777" w:rsidR="00991377" w:rsidRPr="007713AC" w:rsidRDefault="00991377" w:rsidP="007427B9">
            <w:pPr>
              <w:pStyle w:val="ListParagraph"/>
              <w:numPr>
                <w:ilvl w:val="0"/>
                <w:numId w:val="1"/>
              </w:numPr>
              <w:spacing w:after="0"/>
              <w:rPr>
                <w:rFonts w:cs="Arial"/>
                <w:sz w:val="20"/>
                <w:szCs w:val="20"/>
              </w:rPr>
            </w:pPr>
            <w:r w:rsidRPr="18B01228">
              <w:rPr>
                <w:rFonts w:cs="Arial"/>
                <w:sz w:val="20"/>
                <w:szCs w:val="20"/>
              </w:rPr>
              <w:t>Awareness-level training for all staff</w:t>
            </w:r>
          </w:p>
          <w:p w14:paraId="234D21C6" w14:textId="77777777" w:rsidR="00991377" w:rsidRPr="007713AC" w:rsidRDefault="00991377" w:rsidP="007427B9">
            <w:pPr>
              <w:numPr>
                <w:ilvl w:val="0"/>
                <w:numId w:val="1"/>
              </w:numPr>
              <w:spacing w:before="20"/>
              <w:rPr>
                <w:rFonts w:ascii="Arial" w:hAnsi="Arial" w:cs="Arial"/>
                <w:sz w:val="20"/>
                <w:szCs w:val="20"/>
              </w:rPr>
            </w:pPr>
            <w:r w:rsidRPr="18B01228">
              <w:rPr>
                <w:rFonts w:ascii="Arial" w:hAnsi="Arial" w:cs="Arial"/>
                <w:sz w:val="20"/>
                <w:szCs w:val="20"/>
              </w:rPr>
              <w:t>KM advocates effectively trained in – or know where to find support to use – KM tools and techniques so these can be cascaded via workshops and through modelling tools and techniques with teams</w:t>
            </w:r>
          </w:p>
        </w:tc>
      </w:tr>
      <w:tr w:rsidR="00991377" w:rsidRPr="00DC0EC4" w14:paraId="0E2A8389" w14:textId="77777777" w:rsidTr="007427B9">
        <w:tc>
          <w:tcPr>
            <w:tcW w:w="2301" w:type="dxa"/>
            <w:tcBorders>
              <w:bottom w:val="single" w:sz="4" w:space="0" w:color="auto"/>
            </w:tcBorders>
          </w:tcPr>
          <w:p w14:paraId="0E1635F8" w14:textId="77777777" w:rsidR="00991377" w:rsidRPr="007713AC" w:rsidRDefault="00991377" w:rsidP="007427B9">
            <w:pPr>
              <w:spacing w:line="276" w:lineRule="auto"/>
              <w:rPr>
                <w:rFonts w:ascii="Arial" w:hAnsi="Arial" w:cs="Arial"/>
                <w:sz w:val="20"/>
                <w:szCs w:val="20"/>
              </w:rPr>
            </w:pPr>
            <w:r w:rsidRPr="007713AC">
              <w:rPr>
                <w:rFonts w:ascii="Arial" w:hAnsi="Arial" w:cs="Arial"/>
                <w:sz w:val="20"/>
                <w:szCs w:val="20"/>
              </w:rPr>
              <w:t>5.3 There is a KM toolkit (developed by KM programme for use by teams locally)</w:t>
            </w:r>
          </w:p>
          <w:p w14:paraId="0521319B" w14:textId="77777777" w:rsidR="00991377" w:rsidRPr="007713AC" w:rsidRDefault="00991377" w:rsidP="007427B9">
            <w:pPr>
              <w:spacing w:line="276" w:lineRule="auto"/>
              <w:rPr>
                <w:rFonts w:ascii="Arial" w:hAnsi="Arial" w:cs="Arial"/>
                <w:sz w:val="20"/>
                <w:szCs w:val="20"/>
              </w:rPr>
            </w:pPr>
          </w:p>
          <w:p w14:paraId="6578B7DC" w14:textId="77777777" w:rsidR="00991377" w:rsidRPr="007713AC" w:rsidRDefault="00991377" w:rsidP="007427B9">
            <w:pPr>
              <w:spacing w:line="276" w:lineRule="auto"/>
              <w:rPr>
                <w:rFonts w:ascii="Arial" w:hAnsi="Arial" w:cs="Arial"/>
                <w:sz w:val="20"/>
                <w:szCs w:val="20"/>
              </w:rPr>
            </w:pPr>
          </w:p>
          <w:p w14:paraId="633267BC" w14:textId="77777777" w:rsidR="00991377" w:rsidRPr="007713AC" w:rsidRDefault="00991377" w:rsidP="007427B9">
            <w:pPr>
              <w:spacing w:line="276" w:lineRule="auto"/>
              <w:rPr>
                <w:rFonts w:ascii="Arial" w:hAnsi="Arial" w:cs="Arial"/>
                <w:sz w:val="20"/>
                <w:szCs w:val="20"/>
              </w:rPr>
            </w:pPr>
          </w:p>
          <w:p w14:paraId="1FC277F5" w14:textId="77777777" w:rsidR="00991377" w:rsidRPr="007713AC" w:rsidRDefault="00991377" w:rsidP="007427B9">
            <w:pPr>
              <w:spacing w:line="276" w:lineRule="auto"/>
              <w:rPr>
                <w:rFonts w:ascii="Arial" w:hAnsi="Arial" w:cs="Arial"/>
                <w:sz w:val="20"/>
                <w:szCs w:val="20"/>
              </w:rPr>
            </w:pPr>
          </w:p>
          <w:p w14:paraId="0280B19F" w14:textId="77777777" w:rsidR="00991377" w:rsidRPr="007713AC" w:rsidRDefault="00991377" w:rsidP="007427B9">
            <w:pPr>
              <w:spacing w:line="276" w:lineRule="auto"/>
              <w:rPr>
                <w:rFonts w:ascii="Arial" w:hAnsi="Arial" w:cs="Arial"/>
                <w:sz w:val="20"/>
                <w:szCs w:val="20"/>
              </w:rPr>
            </w:pPr>
          </w:p>
        </w:tc>
        <w:tc>
          <w:tcPr>
            <w:tcW w:w="6822" w:type="dxa"/>
            <w:tcBorders>
              <w:bottom w:val="single" w:sz="4" w:space="0" w:color="auto"/>
            </w:tcBorders>
          </w:tcPr>
          <w:p w14:paraId="1E2ADC68" w14:textId="77777777" w:rsidR="00991377" w:rsidRPr="007713AC" w:rsidRDefault="00991377" w:rsidP="007427B9">
            <w:pPr>
              <w:pStyle w:val="ListParagraph"/>
              <w:numPr>
                <w:ilvl w:val="0"/>
                <w:numId w:val="19"/>
              </w:numPr>
              <w:spacing w:after="0"/>
              <w:rPr>
                <w:rFonts w:cs="Arial"/>
                <w:sz w:val="20"/>
                <w:szCs w:val="20"/>
              </w:rPr>
            </w:pPr>
            <w:r w:rsidRPr="007713AC">
              <w:rPr>
                <w:rFonts w:cs="Arial"/>
                <w:sz w:val="20"/>
                <w:szCs w:val="20"/>
              </w:rPr>
              <w:t>A toolkit is developed and is available but not widely communicated or regularly reviewed</w:t>
            </w:r>
          </w:p>
          <w:p w14:paraId="6D564BBC" w14:textId="77777777" w:rsidR="00991377" w:rsidRPr="007713AC" w:rsidRDefault="00991377" w:rsidP="007427B9">
            <w:pPr>
              <w:pStyle w:val="ListParagraph"/>
              <w:numPr>
                <w:ilvl w:val="0"/>
                <w:numId w:val="19"/>
              </w:numPr>
              <w:spacing w:after="0"/>
              <w:rPr>
                <w:rFonts w:cs="Arial"/>
                <w:sz w:val="20"/>
                <w:szCs w:val="20"/>
              </w:rPr>
            </w:pPr>
            <w:r w:rsidRPr="007713AC">
              <w:rPr>
                <w:rFonts w:cs="Arial"/>
                <w:sz w:val="20"/>
                <w:szCs w:val="20"/>
              </w:rPr>
              <w:t>A toolkit is in place, well communicated and regularly reviewed for organizational relevance and/or new techniques</w:t>
            </w:r>
          </w:p>
          <w:p w14:paraId="22A466DB" w14:textId="77777777" w:rsidR="00991377" w:rsidRPr="007713AC" w:rsidRDefault="00991377" w:rsidP="007427B9">
            <w:pPr>
              <w:pStyle w:val="ListParagraph"/>
              <w:numPr>
                <w:ilvl w:val="0"/>
                <w:numId w:val="19"/>
              </w:numPr>
              <w:spacing w:after="0"/>
              <w:rPr>
                <w:rFonts w:cs="Arial"/>
                <w:sz w:val="20"/>
                <w:szCs w:val="20"/>
              </w:rPr>
            </w:pPr>
            <w:r w:rsidRPr="007713AC">
              <w:rPr>
                <w:rFonts w:cs="Arial"/>
                <w:sz w:val="20"/>
                <w:szCs w:val="20"/>
              </w:rPr>
              <w:t xml:space="preserve">A comprehensive toolkit is in place that meets the KM needs of the whole organization. It is regularly reviewed, easily accessible, well </w:t>
            </w:r>
            <w:proofErr w:type="gramStart"/>
            <w:r w:rsidRPr="007713AC">
              <w:rPr>
                <w:rFonts w:cs="Arial"/>
                <w:sz w:val="20"/>
                <w:szCs w:val="20"/>
              </w:rPr>
              <w:t>communicated</w:t>
            </w:r>
            <w:proofErr w:type="gramEnd"/>
            <w:r w:rsidRPr="007713AC">
              <w:rPr>
                <w:rFonts w:cs="Arial"/>
                <w:sz w:val="20"/>
                <w:szCs w:val="20"/>
              </w:rPr>
              <w:t xml:space="preserve"> and relevant</w:t>
            </w:r>
          </w:p>
          <w:p w14:paraId="180AA745" w14:textId="77777777" w:rsidR="00991377" w:rsidRPr="007713AC" w:rsidRDefault="00991377" w:rsidP="007427B9">
            <w:pPr>
              <w:pStyle w:val="ListParagraph"/>
              <w:spacing w:after="0"/>
              <w:ind w:left="360"/>
              <w:rPr>
                <w:rFonts w:cs="Arial"/>
                <w:sz w:val="20"/>
                <w:szCs w:val="20"/>
              </w:rPr>
            </w:pPr>
          </w:p>
        </w:tc>
        <w:tc>
          <w:tcPr>
            <w:tcW w:w="4825" w:type="dxa"/>
            <w:tcBorders>
              <w:bottom w:val="single" w:sz="4" w:space="0" w:color="auto"/>
            </w:tcBorders>
          </w:tcPr>
          <w:p w14:paraId="6BBFAF05" w14:textId="77777777" w:rsidR="00991377" w:rsidRPr="007713AC" w:rsidRDefault="00991377" w:rsidP="007427B9">
            <w:pPr>
              <w:pStyle w:val="ListParagraph"/>
              <w:numPr>
                <w:ilvl w:val="0"/>
                <w:numId w:val="1"/>
              </w:numPr>
              <w:spacing w:after="0"/>
              <w:rPr>
                <w:rFonts w:cs="Arial"/>
                <w:sz w:val="20"/>
                <w:szCs w:val="20"/>
              </w:rPr>
            </w:pPr>
            <w:r w:rsidRPr="18B01228">
              <w:rPr>
                <w:rFonts w:cs="Arial"/>
                <w:sz w:val="20"/>
                <w:szCs w:val="20"/>
              </w:rPr>
              <w:t xml:space="preserve">Toolkit is easily located, </w:t>
            </w:r>
            <w:proofErr w:type="gramStart"/>
            <w:r w:rsidRPr="18B01228">
              <w:rPr>
                <w:rFonts w:cs="Arial"/>
                <w:sz w:val="20"/>
                <w:szCs w:val="20"/>
              </w:rPr>
              <w:t>used</w:t>
            </w:r>
            <w:proofErr w:type="gramEnd"/>
            <w:r w:rsidRPr="18B01228">
              <w:rPr>
                <w:rFonts w:cs="Arial"/>
                <w:sz w:val="20"/>
                <w:szCs w:val="20"/>
              </w:rPr>
              <w:t xml:space="preserve"> and works</w:t>
            </w:r>
          </w:p>
          <w:p w14:paraId="33AA526C" w14:textId="77777777" w:rsidR="00991377" w:rsidRPr="007713AC" w:rsidRDefault="00991377" w:rsidP="007427B9">
            <w:pPr>
              <w:pStyle w:val="ListParagraph"/>
              <w:numPr>
                <w:ilvl w:val="0"/>
                <w:numId w:val="1"/>
              </w:numPr>
              <w:spacing w:after="0"/>
              <w:rPr>
                <w:rFonts w:cs="Arial"/>
                <w:sz w:val="20"/>
                <w:szCs w:val="20"/>
              </w:rPr>
            </w:pPr>
            <w:r w:rsidRPr="18B01228">
              <w:rPr>
                <w:rFonts w:cs="Arial"/>
                <w:sz w:val="20"/>
                <w:szCs w:val="20"/>
              </w:rPr>
              <w:t>Support to use the tools/techniques is available and accessed</w:t>
            </w:r>
          </w:p>
          <w:p w14:paraId="2828B999" w14:textId="77777777" w:rsidR="00991377" w:rsidRPr="007713AC" w:rsidRDefault="00991377" w:rsidP="007427B9">
            <w:pPr>
              <w:pStyle w:val="ListParagraph"/>
              <w:numPr>
                <w:ilvl w:val="0"/>
                <w:numId w:val="1"/>
              </w:numPr>
              <w:spacing w:after="0"/>
              <w:rPr>
                <w:rFonts w:cs="Arial"/>
                <w:sz w:val="20"/>
                <w:szCs w:val="20"/>
              </w:rPr>
            </w:pPr>
            <w:r w:rsidRPr="18B01228">
              <w:rPr>
                <w:rFonts w:cs="Arial"/>
                <w:sz w:val="20"/>
                <w:szCs w:val="20"/>
              </w:rPr>
              <w:t>Toolkit is reviewed, and refreshed if necessary, at least annually</w:t>
            </w:r>
          </w:p>
          <w:p w14:paraId="3D64FD8C" w14:textId="77777777" w:rsidR="00991377" w:rsidRDefault="00991377" w:rsidP="007427B9">
            <w:pPr>
              <w:pStyle w:val="ListParagraph"/>
              <w:numPr>
                <w:ilvl w:val="0"/>
                <w:numId w:val="1"/>
              </w:numPr>
              <w:spacing w:after="0"/>
              <w:rPr>
                <w:rFonts w:cs="Arial"/>
                <w:sz w:val="20"/>
                <w:szCs w:val="20"/>
              </w:rPr>
            </w:pPr>
            <w:r w:rsidRPr="18B01228">
              <w:rPr>
                <w:rFonts w:cs="Arial"/>
                <w:sz w:val="20"/>
                <w:szCs w:val="20"/>
              </w:rPr>
              <w:t xml:space="preserve">KM advocates are familiar with the toolkit </w:t>
            </w:r>
          </w:p>
          <w:p w14:paraId="665FAAF7" w14:textId="77777777" w:rsidR="00991377" w:rsidRDefault="00991377" w:rsidP="007427B9">
            <w:pPr>
              <w:rPr>
                <w:rFonts w:cs="Arial"/>
                <w:sz w:val="20"/>
                <w:szCs w:val="20"/>
              </w:rPr>
            </w:pPr>
          </w:p>
          <w:p w14:paraId="10611B01" w14:textId="77777777" w:rsidR="00991377" w:rsidRDefault="00991377" w:rsidP="007427B9">
            <w:pPr>
              <w:rPr>
                <w:rFonts w:cs="Arial"/>
                <w:sz w:val="20"/>
                <w:szCs w:val="20"/>
              </w:rPr>
            </w:pPr>
          </w:p>
          <w:p w14:paraId="7855A850" w14:textId="77777777" w:rsidR="00991377" w:rsidRDefault="00991377" w:rsidP="007427B9">
            <w:pPr>
              <w:rPr>
                <w:rFonts w:cs="Arial"/>
                <w:sz w:val="20"/>
                <w:szCs w:val="20"/>
              </w:rPr>
            </w:pPr>
          </w:p>
          <w:p w14:paraId="0926F2B0" w14:textId="77777777" w:rsidR="00991377" w:rsidRDefault="00991377" w:rsidP="007427B9">
            <w:pPr>
              <w:rPr>
                <w:rFonts w:cs="Arial"/>
                <w:sz w:val="20"/>
                <w:szCs w:val="20"/>
              </w:rPr>
            </w:pPr>
          </w:p>
          <w:p w14:paraId="3638F386" w14:textId="77777777" w:rsidR="00991377" w:rsidRDefault="00991377" w:rsidP="007427B9">
            <w:pPr>
              <w:rPr>
                <w:rFonts w:cs="Arial"/>
                <w:sz w:val="20"/>
                <w:szCs w:val="20"/>
              </w:rPr>
            </w:pPr>
          </w:p>
          <w:p w14:paraId="41E32E40" w14:textId="77777777" w:rsidR="00991377" w:rsidRDefault="00991377" w:rsidP="007427B9">
            <w:pPr>
              <w:rPr>
                <w:rFonts w:cs="Arial"/>
                <w:sz w:val="20"/>
                <w:szCs w:val="20"/>
              </w:rPr>
            </w:pPr>
          </w:p>
          <w:p w14:paraId="43722D88" w14:textId="77777777" w:rsidR="00991377" w:rsidRDefault="00991377" w:rsidP="007427B9">
            <w:pPr>
              <w:rPr>
                <w:rFonts w:cs="Arial"/>
                <w:sz w:val="20"/>
                <w:szCs w:val="20"/>
              </w:rPr>
            </w:pPr>
          </w:p>
          <w:p w14:paraId="0E49A3E9" w14:textId="77777777" w:rsidR="00991377" w:rsidRDefault="00991377" w:rsidP="007427B9">
            <w:pPr>
              <w:rPr>
                <w:rFonts w:cs="Arial"/>
                <w:sz w:val="20"/>
                <w:szCs w:val="20"/>
              </w:rPr>
            </w:pPr>
          </w:p>
          <w:p w14:paraId="3A21CB88" w14:textId="77777777" w:rsidR="00991377" w:rsidRDefault="00991377" w:rsidP="007427B9">
            <w:pPr>
              <w:rPr>
                <w:rFonts w:cs="Arial"/>
                <w:sz w:val="20"/>
                <w:szCs w:val="20"/>
              </w:rPr>
            </w:pPr>
          </w:p>
          <w:p w14:paraId="3D89E87D" w14:textId="77777777" w:rsidR="00991377" w:rsidRDefault="00991377" w:rsidP="007427B9">
            <w:pPr>
              <w:rPr>
                <w:rFonts w:cs="Arial"/>
                <w:sz w:val="20"/>
                <w:szCs w:val="20"/>
              </w:rPr>
            </w:pPr>
          </w:p>
          <w:p w14:paraId="6EA8D335" w14:textId="77777777" w:rsidR="00991377" w:rsidRDefault="00991377" w:rsidP="007427B9">
            <w:pPr>
              <w:rPr>
                <w:rFonts w:cs="Arial"/>
                <w:sz w:val="20"/>
                <w:szCs w:val="20"/>
              </w:rPr>
            </w:pPr>
          </w:p>
          <w:p w14:paraId="5DBB8340" w14:textId="77777777" w:rsidR="00991377" w:rsidRDefault="00991377" w:rsidP="007427B9">
            <w:pPr>
              <w:rPr>
                <w:rFonts w:cs="Arial"/>
                <w:sz w:val="20"/>
                <w:szCs w:val="20"/>
              </w:rPr>
            </w:pPr>
          </w:p>
          <w:p w14:paraId="7DA716C6" w14:textId="77777777" w:rsidR="00991377" w:rsidRDefault="00991377" w:rsidP="007427B9">
            <w:pPr>
              <w:rPr>
                <w:rFonts w:cs="Arial"/>
                <w:sz w:val="20"/>
                <w:szCs w:val="20"/>
              </w:rPr>
            </w:pPr>
          </w:p>
          <w:p w14:paraId="0E2192AF" w14:textId="77777777" w:rsidR="00991377" w:rsidRDefault="00991377" w:rsidP="007427B9">
            <w:pPr>
              <w:rPr>
                <w:rFonts w:cs="Arial"/>
                <w:sz w:val="20"/>
                <w:szCs w:val="20"/>
              </w:rPr>
            </w:pPr>
          </w:p>
          <w:p w14:paraId="3904F4A7" w14:textId="77777777" w:rsidR="00991377" w:rsidRPr="00DC0EC4" w:rsidRDefault="00991377" w:rsidP="007427B9">
            <w:pPr>
              <w:rPr>
                <w:rFonts w:cs="Arial"/>
                <w:sz w:val="20"/>
                <w:szCs w:val="20"/>
              </w:rPr>
            </w:pPr>
          </w:p>
        </w:tc>
      </w:tr>
    </w:tbl>
    <w:p w14:paraId="67560D71" w14:textId="77777777" w:rsidR="00887A03" w:rsidRDefault="00887A03"/>
    <w:tbl>
      <w:tblPr>
        <w:tblStyle w:val="TableGrid"/>
        <w:tblW w:w="0" w:type="auto"/>
        <w:tblLook w:val="04A0" w:firstRow="1" w:lastRow="0" w:firstColumn="1" w:lastColumn="0" w:noHBand="0" w:noVBand="1"/>
      </w:tblPr>
      <w:tblGrid>
        <w:gridCol w:w="2301"/>
        <w:gridCol w:w="6822"/>
        <w:gridCol w:w="2320"/>
        <w:gridCol w:w="2505"/>
      </w:tblGrid>
      <w:tr w:rsidR="00991377" w:rsidRPr="00CC48FB" w14:paraId="4FCBAD94" w14:textId="77777777" w:rsidTr="007427B9">
        <w:tc>
          <w:tcPr>
            <w:tcW w:w="13948" w:type="dxa"/>
            <w:gridSpan w:val="4"/>
            <w:shd w:val="clear" w:color="auto" w:fill="007C91"/>
          </w:tcPr>
          <w:p w14:paraId="7E2D975C" w14:textId="4150312A" w:rsidR="00991377" w:rsidRPr="00F35198" w:rsidRDefault="00991377" w:rsidP="007427B9">
            <w:pPr>
              <w:tabs>
                <w:tab w:val="left" w:pos="1080"/>
              </w:tabs>
              <w:rPr>
                <w:rFonts w:ascii="Arial" w:hAnsi="Arial" w:cs="Arial"/>
                <w:sz w:val="20"/>
                <w:szCs w:val="20"/>
              </w:rPr>
            </w:pPr>
            <w:r w:rsidRPr="00F35198">
              <w:rPr>
                <w:rFonts w:ascii="Arial" w:hAnsi="Arial" w:cs="Arial"/>
                <w:sz w:val="20"/>
                <w:szCs w:val="20"/>
              </w:rPr>
              <w:t xml:space="preserve">High level outcome 6                                                                                                                                              </w:t>
            </w:r>
            <w:r w:rsidR="00494B71">
              <w:rPr>
                <w:rFonts w:ascii="Arial" w:hAnsi="Arial" w:cs="Arial"/>
                <w:sz w:val="20"/>
                <w:szCs w:val="20"/>
              </w:rPr>
              <w:t xml:space="preserve">  </w:t>
            </w:r>
            <w:proofErr w:type="gramStart"/>
            <w:r w:rsidR="00494B71">
              <w:rPr>
                <w:rFonts w:ascii="Arial" w:hAnsi="Arial" w:cs="Arial"/>
                <w:sz w:val="20"/>
                <w:szCs w:val="20"/>
              </w:rPr>
              <w:t xml:space="preserve">   </w:t>
            </w:r>
            <w:r w:rsidRPr="00F35198">
              <w:rPr>
                <w:rFonts w:ascii="Arial" w:hAnsi="Arial" w:cs="Arial"/>
                <w:sz w:val="20"/>
                <w:szCs w:val="20"/>
              </w:rPr>
              <w:t>(</w:t>
            </w:r>
            <w:proofErr w:type="gramEnd"/>
            <w:r w:rsidRPr="00F35198">
              <w:rPr>
                <w:rFonts w:ascii="Arial" w:hAnsi="Arial" w:cs="Arial"/>
                <w:sz w:val="20"/>
                <w:szCs w:val="20"/>
              </w:rPr>
              <w:t>KM Principles for government: 1, 2, 3, 4)</w:t>
            </w:r>
          </w:p>
          <w:p w14:paraId="36149CAF" w14:textId="77777777" w:rsidR="00991377" w:rsidRPr="00CC48FB" w:rsidRDefault="00991377" w:rsidP="007427B9">
            <w:pPr>
              <w:tabs>
                <w:tab w:val="left" w:pos="1080"/>
              </w:tabs>
              <w:rPr>
                <w:rFonts w:cstheme="minorHAnsi"/>
              </w:rPr>
            </w:pPr>
            <w:r w:rsidRPr="00CC48FB">
              <w:rPr>
                <w:rFonts w:ascii="Arial" w:hAnsi="Arial" w:cs="Arial"/>
                <w:b/>
                <w:sz w:val="24"/>
                <w:szCs w:val="24"/>
              </w:rPr>
              <w:t>Knowledge seeking and sharing is embedded in business processes, corporate functions and supporting systems</w:t>
            </w:r>
          </w:p>
        </w:tc>
      </w:tr>
      <w:tr w:rsidR="00991377" w:rsidRPr="00F35198" w14:paraId="2867006B" w14:textId="77777777" w:rsidTr="007427B9">
        <w:tc>
          <w:tcPr>
            <w:tcW w:w="2301" w:type="dxa"/>
            <w:shd w:val="clear" w:color="auto" w:fill="B3BBC1"/>
          </w:tcPr>
          <w:p w14:paraId="53CEF5F5" w14:textId="77777777" w:rsidR="00991377" w:rsidRPr="00F35198" w:rsidRDefault="00991377" w:rsidP="007427B9">
            <w:pPr>
              <w:spacing w:line="276" w:lineRule="auto"/>
              <w:rPr>
                <w:rFonts w:ascii="Arial" w:hAnsi="Arial" w:cs="Arial"/>
                <w:sz w:val="20"/>
                <w:szCs w:val="20"/>
              </w:rPr>
            </w:pPr>
            <w:r w:rsidRPr="00F35198">
              <w:rPr>
                <w:rFonts w:ascii="Arial" w:hAnsi="Arial" w:cs="Arial"/>
                <w:b/>
                <w:sz w:val="20"/>
                <w:szCs w:val="20"/>
              </w:rPr>
              <w:t>Sub level outcome</w:t>
            </w:r>
          </w:p>
        </w:tc>
        <w:tc>
          <w:tcPr>
            <w:tcW w:w="6822" w:type="dxa"/>
            <w:shd w:val="clear" w:color="auto" w:fill="B3BBC1"/>
          </w:tcPr>
          <w:p w14:paraId="45BEA71F" w14:textId="77777777" w:rsidR="00991377" w:rsidRPr="00F35198" w:rsidRDefault="00991377" w:rsidP="007427B9">
            <w:pPr>
              <w:rPr>
                <w:rFonts w:ascii="Arial" w:hAnsi="Arial" w:cs="Arial"/>
                <w:sz w:val="20"/>
                <w:szCs w:val="20"/>
              </w:rPr>
            </w:pPr>
            <w:r w:rsidRPr="00F35198">
              <w:rPr>
                <w:rFonts w:ascii="Arial" w:hAnsi="Arial" w:cs="Arial"/>
                <w:b/>
                <w:sz w:val="20"/>
                <w:szCs w:val="20"/>
              </w:rPr>
              <w:t>Maturity level</w:t>
            </w:r>
          </w:p>
        </w:tc>
        <w:tc>
          <w:tcPr>
            <w:tcW w:w="4825" w:type="dxa"/>
            <w:gridSpan w:val="2"/>
            <w:tcBorders>
              <w:bottom w:val="single" w:sz="4" w:space="0" w:color="auto"/>
            </w:tcBorders>
            <w:shd w:val="clear" w:color="auto" w:fill="B3BBC1"/>
          </w:tcPr>
          <w:p w14:paraId="3E1E386A" w14:textId="77777777" w:rsidR="00991377" w:rsidRPr="00F35198" w:rsidRDefault="00991377" w:rsidP="007427B9">
            <w:pPr>
              <w:rPr>
                <w:rFonts w:ascii="Arial" w:hAnsi="Arial" w:cs="Arial"/>
                <w:sz w:val="20"/>
                <w:szCs w:val="20"/>
              </w:rPr>
            </w:pPr>
            <w:r w:rsidRPr="00F35198">
              <w:rPr>
                <w:rFonts w:ascii="Arial" w:hAnsi="Arial" w:cs="Arial"/>
                <w:b/>
                <w:sz w:val="20"/>
                <w:szCs w:val="20"/>
              </w:rPr>
              <w:t>Indicative measures / activities</w:t>
            </w:r>
          </w:p>
        </w:tc>
      </w:tr>
      <w:tr w:rsidR="00991377" w:rsidRPr="007713AC" w14:paraId="6F7B4290" w14:textId="77777777" w:rsidTr="007427B9">
        <w:tc>
          <w:tcPr>
            <w:tcW w:w="2301" w:type="dxa"/>
            <w:tcBorders>
              <w:bottom w:val="single" w:sz="4" w:space="0" w:color="auto"/>
            </w:tcBorders>
          </w:tcPr>
          <w:p w14:paraId="1287CE68" w14:textId="77777777" w:rsidR="00991377" w:rsidRPr="00C50DCA" w:rsidRDefault="00991377" w:rsidP="007427B9">
            <w:pPr>
              <w:spacing w:line="276" w:lineRule="auto"/>
              <w:rPr>
                <w:rFonts w:ascii="Arial" w:hAnsi="Arial" w:cs="Arial"/>
                <w:sz w:val="20"/>
                <w:szCs w:val="20"/>
              </w:rPr>
            </w:pPr>
            <w:r w:rsidRPr="00C50DCA">
              <w:rPr>
                <w:rFonts w:ascii="Arial" w:hAnsi="Arial" w:cs="Arial"/>
                <w:sz w:val="20"/>
                <w:szCs w:val="20"/>
              </w:rPr>
              <w:t xml:space="preserve">6.1 KM is built </w:t>
            </w:r>
            <w:proofErr w:type="gramStart"/>
            <w:r w:rsidRPr="00C50DCA">
              <w:rPr>
                <w:rFonts w:ascii="Arial" w:hAnsi="Arial" w:cs="Arial"/>
                <w:sz w:val="20"/>
                <w:szCs w:val="20"/>
              </w:rPr>
              <w:t>in to</w:t>
            </w:r>
            <w:proofErr w:type="gramEnd"/>
            <w:r w:rsidRPr="00C50DCA">
              <w:rPr>
                <w:rFonts w:ascii="Arial" w:hAnsi="Arial" w:cs="Arial"/>
                <w:sz w:val="20"/>
                <w:szCs w:val="20"/>
              </w:rPr>
              <w:t xml:space="preserve"> role profiles and annual appraisal</w:t>
            </w:r>
          </w:p>
        </w:tc>
        <w:tc>
          <w:tcPr>
            <w:tcW w:w="6822" w:type="dxa"/>
            <w:tcBorders>
              <w:bottom w:val="single" w:sz="4" w:space="0" w:color="auto"/>
            </w:tcBorders>
          </w:tcPr>
          <w:p w14:paraId="7F0634D5" w14:textId="77777777" w:rsidR="00991377" w:rsidRPr="007713AC" w:rsidRDefault="00991377" w:rsidP="007427B9">
            <w:pPr>
              <w:pStyle w:val="ListParagraph"/>
              <w:numPr>
                <w:ilvl w:val="0"/>
                <w:numId w:val="20"/>
              </w:numPr>
              <w:spacing w:after="0"/>
              <w:rPr>
                <w:rFonts w:cs="Arial"/>
                <w:color w:val="000000" w:themeColor="text1"/>
                <w:sz w:val="20"/>
                <w:szCs w:val="20"/>
              </w:rPr>
            </w:pPr>
            <w:r w:rsidRPr="007713AC">
              <w:rPr>
                <w:rFonts w:cs="Arial"/>
                <w:color w:val="000000" w:themeColor="text1"/>
                <w:sz w:val="20"/>
                <w:szCs w:val="20"/>
              </w:rPr>
              <w:t>KM conversations are encouraged as part of the appraisal process</w:t>
            </w:r>
          </w:p>
          <w:p w14:paraId="2C25D367" w14:textId="77777777" w:rsidR="00991377" w:rsidRPr="007713AC" w:rsidRDefault="00991377" w:rsidP="007427B9">
            <w:pPr>
              <w:pStyle w:val="ListParagraph"/>
              <w:numPr>
                <w:ilvl w:val="0"/>
                <w:numId w:val="20"/>
              </w:numPr>
              <w:spacing w:after="0"/>
              <w:rPr>
                <w:rFonts w:cs="Arial"/>
                <w:sz w:val="20"/>
                <w:szCs w:val="20"/>
              </w:rPr>
            </w:pPr>
            <w:r w:rsidRPr="007713AC">
              <w:rPr>
                <w:rFonts w:cs="Arial"/>
                <w:sz w:val="20"/>
                <w:szCs w:val="20"/>
              </w:rPr>
              <w:t>KM competence is included in job profiles</w:t>
            </w:r>
          </w:p>
          <w:p w14:paraId="422BF25B" w14:textId="1AB6D8B1" w:rsidR="00991377" w:rsidRPr="007713AC" w:rsidRDefault="00991377" w:rsidP="007427B9">
            <w:pPr>
              <w:pStyle w:val="ListParagraph"/>
              <w:numPr>
                <w:ilvl w:val="0"/>
                <w:numId w:val="20"/>
              </w:numPr>
              <w:spacing w:after="0"/>
              <w:rPr>
                <w:rFonts w:cs="Arial"/>
                <w:sz w:val="20"/>
                <w:szCs w:val="20"/>
              </w:rPr>
            </w:pPr>
            <w:r w:rsidRPr="007713AC">
              <w:rPr>
                <w:rFonts w:cs="Arial"/>
                <w:sz w:val="20"/>
                <w:szCs w:val="20"/>
              </w:rPr>
              <w:t xml:space="preserve">KM is reflected in objectives and </w:t>
            </w:r>
            <w:r w:rsidRPr="007E2499">
              <w:rPr>
                <w:rFonts w:cs="Arial"/>
                <w:sz w:val="20"/>
                <w:szCs w:val="20"/>
              </w:rPr>
              <w:t xml:space="preserve">demonstrated in behaviours </w:t>
            </w:r>
            <w:r w:rsidR="00845518" w:rsidRPr="007E2499">
              <w:rPr>
                <w:rFonts w:cs="Arial"/>
                <w:sz w:val="20"/>
                <w:szCs w:val="20"/>
              </w:rPr>
              <w:t>&amp;</w:t>
            </w:r>
            <w:r w:rsidRPr="007E2499">
              <w:rPr>
                <w:rFonts w:cs="Arial"/>
                <w:sz w:val="20"/>
                <w:szCs w:val="20"/>
              </w:rPr>
              <w:t xml:space="preserve"> values (</w:t>
            </w:r>
            <w:r w:rsidR="00845518" w:rsidRPr="007E2499">
              <w:rPr>
                <w:rFonts w:cs="Arial"/>
                <w:sz w:val="20"/>
                <w:szCs w:val="20"/>
              </w:rPr>
              <w:t>UKHSA culture, values &amp; behaviours</w:t>
            </w:r>
            <w:r w:rsidRPr="007E2499">
              <w:rPr>
                <w:rFonts w:cs="Arial"/>
                <w:sz w:val="20"/>
                <w:szCs w:val="20"/>
              </w:rPr>
              <w:t>; Civil Service behaviours)</w:t>
            </w:r>
          </w:p>
        </w:tc>
        <w:tc>
          <w:tcPr>
            <w:tcW w:w="4825" w:type="dxa"/>
            <w:gridSpan w:val="2"/>
            <w:tcBorders>
              <w:bottom w:val="single" w:sz="4" w:space="0" w:color="auto"/>
            </w:tcBorders>
          </w:tcPr>
          <w:p w14:paraId="2AFD6207" w14:textId="77777777" w:rsidR="00991377" w:rsidRPr="007713AC" w:rsidRDefault="00991377" w:rsidP="007427B9">
            <w:pPr>
              <w:pStyle w:val="ListParagraph"/>
              <w:numPr>
                <w:ilvl w:val="0"/>
                <w:numId w:val="1"/>
              </w:numPr>
              <w:spacing w:after="0"/>
              <w:rPr>
                <w:rFonts w:cs="Arial"/>
                <w:sz w:val="20"/>
                <w:szCs w:val="20"/>
              </w:rPr>
            </w:pPr>
            <w:r w:rsidRPr="18B01228">
              <w:rPr>
                <w:rFonts w:cs="Arial"/>
                <w:sz w:val="20"/>
                <w:szCs w:val="20"/>
              </w:rPr>
              <w:t xml:space="preserve">KM related competencies/behaviours demonstrate how objectives are achieved </w:t>
            </w:r>
          </w:p>
          <w:p w14:paraId="55A67FA2" w14:textId="77777777" w:rsidR="00991377" w:rsidRPr="007713AC" w:rsidRDefault="00991377" w:rsidP="007427B9">
            <w:pPr>
              <w:numPr>
                <w:ilvl w:val="0"/>
                <w:numId w:val="1"/>
              </w:numPr>
              <w:spacing w:before="20"/>
              <w:rPr>
                <w:rFonts w:ascii="Arial" w:hAnsi="Arial" w:cs="Arial"/>
                <w:sz w:val="20"/>
                <w:szCs w:val="20"/>
              </w:rPr>
            </w:pPr>
            <w:r w:rsidRPr="18B01228">
              <w:rPr>
                <w:rFonts w:ascii="Arial" w:hAnsi="Arial" w:cs="Arial"/>
                <w:sz w:val="20"/>
                <w:szCs w:val="20"/>
              </w:rPr>
              <w:t>KM</w:t>
            </w:r>
            <w:r w:rsidRPr="18B01228">
              <w:rPr>
                <w:rFonts w:ascii="Arial" w:hAnsi="Arial" w:cs="Arial"/>
                <w:strike/>
                <w:sz w:val="20"/>
                <w:szCs w:val="20"/>
              </w:rPr>
              <w:t xml:space="preserve"> </w:t>
            </w:r>
            <w:r w:rsidRPr="18B01228">
              <w:rPr>
                <w:rFonts w:ascii="Arial" w:hAnsi="Arial" w:cs="Arial"/>
                <w:sz w:val="20"/>
                <w:szCs w:val="20"/>
              </w:rPr>
              <w:t xml:space="preserve">related competences/behaviours in job profiles as appropriate </w:t>
            </w:r>
          </w:p>
        </w:tc>
      </w:tr>
      <w:tr w:rsidR="00991377" w:rsidRPr="007713AC" w14:paraId="3D3B0995" w14:textId="77777777" w:rsidTr="007427B9">
        <w:tc>
          <w:tcPr>
            <w:tcW w:w="2301" w:type="dxa"/>
          </w:tcPr>
          <w:p w14:paraId="66B590E9" w14:textId="77777777" w:rsidR="00991377" w:rsidRPr="00C50DCA" w:rsidRDefault="00991377" w:rsidP="007427B9">
            <w:pPr>
              <w:spacing w:line="276" w:lineRule="auto"/>
              <w:rPr>
                <w:rFonts w:ascii="Arial" w:hAnsi="Arial" w:cs="Arial"/>
                <w:sz w:val="20"/>
                <w:szCs w:val="20"/>
              </w:rPr>
            </w:pPr>
            <w:r w:rsidRPr="00C50DCA">
              <w:rPr>
                <w:rFonts w:ascii="Arial" w:hAnsi="Arial" w:cs="Arial"/>
                <w:sz w:val="20"/>
                <w:szCs w:val="20"/>
              </w:rPr>
              <w:t xml:space="preserve">6.2 A searchable Profiles directory </w:t>
            </w:r>
            <w:r w:rsidRPr="00265235">
              <w:rPr>
                <w:rFonts w:ascii="Arial" w:hAnsi="Arial" w:cs="Arial"/>
                <w:sz w:val="20"/>
                <w:szCs w:val="20"/>
              </w:rPr>
              <w:t>where staff can advertise knowledge and seek expertise is available</w:t>
            </w:r>
          </w:p>
        </w:tc>
        <w:tc>
          <w:tcPr>
            <w:tcW w:w="6822" w:type="dxa"/>
          </w:tcPr>
          <w:p w14:paraId="5E852B8F" w14:textId="77777777" w:rsidR="00991377" w:rsidRPr="007713AC" w:rsidRDefault="00991377" w:rsidP="007427B9">
            <w:pPr>
              <w:pStyle w:val="ListParagraph"/>
              <w:numPr>
                <w:ilvl w:val="0"/>
                <w:numId w:val="21"/>
              </w:numPr>
              <w:spacing w:after="0"/>
              <w:rPr>
                <w:rFonts w:cs="Arial"/>
                <w:color w:val="000000" w:themeColor="text1"/>
                <w:sz w:val="20"/>
                <w:szCs w:val="20"/>
              </w:rPr>
            </w:pPr>
            <w:r w:rsidRPr="007713AC">
              <w:rPr>
                <w:rFonts w:cs="Arial"/>
                <w:color w:val="000000" w:themeColor="text1"/>
                <w:sz w:val="20"/>
                <w:szCs w:val="20"/>
              </w:rPr>
              <w:t>Staff are able and encouraged to create a profile. Guidance is available</w:t>
            </w:r>
          </w:p>
          <w:p w14:paraId="35E502E3" w14:textId="77777777" w:rsidR="00991377" w:rsidRPr="007713AC" w:rsidRDefault="00991377" w:rsidP="007427B9">
            <w:pPr>
              <w:pStyle w:val="ListParagraph"/>
              <w:numPr>
                <w:ilvl w:val="0"/>
                <w:numId w:val="21"/>
              </w:numPr>
              <w:spacing w:after="0"/>
              <w:rPr>
                <w:rFonts w:cs="Arial"/>
                <w:color w:val="000000" w:themeColor="text1"/>
                <w:sz w:val="20"/>
                <w:szCs w:val="20"/>
              </w:rPr>
            </w:pPr>
            <w:r w:rsidRPr="007713AC">
              <w:rPr>
                <w:rFonts w:cs="Arial"/>
                <w:color w:val="000000" w:themeColor="text1"/>
                <w:sz w:val="20"/>
                <w:szCs w:val="20"/>
              </w:rPr>
              <w:t>Leaders create rich profiles to encourage others to follow. Increasing numbers of staff are creating profiles</w:t>
            </w:r>
          </w:p>
          <w:p w14:paraId="2DAC948F" w14:textId="77777777" w:rsidR="00991377" w:rsidRPr="007713AC" w:rsidRDefault="00991377" w:rsidP="007427B9">
            <w:pPr>
              <w:pStyle w:val="ListParagraph"/>
              <w:numPr>
                <w:ilvl w:val="0"/>
                <w:numId w:val="21"/>
              </w:numPr>
              <w:spacing w:after="0"/>
              <w:rPr>
                <w:rFonts w:cs="Arial"/>
                <w:color w:val="000000" w:themeColor="text1"/>
                <w:sz w:val="20"/>
                <w:szCs w:val="20"/>
              </w:rPr>
            </w:pPr>
            <w:r w:rsidRPr="007713AC">
              <w:rPr>
                <w:rFonts w:cs="Arial"/>
                <w:color w:val="000000" w:themeColor="text1"/>
                <w:sz w:val="20"/>
                <w:szCs w:val="20"/>
              </w:rPr>
              <w:t xml:space="preserve">Most staff have comprehensive profiles. Currency and accuracy </w:t>
            </w:r>
            <w:proofErr w:type="gramStart"/>
            <w:r w:rsidRPr="007713AC">
              <w:rPr>
                <w:rFonts w:cs="Arial"/>
                <w:color w:val="000000" w:themeColor="text1"/>
                <w:sz w:val="20"/>
                <w:szCs w:val="20"/>
              </w:rPr>
              <w:t>is</w:t>
            </w:r>
            <w:proofErr w:type="gramEnd"/>
            <w:r w:rsidRPr="007713AC">
              <w:rPr>
                <w:rFonts w:cs="Arial"/>
                <w:color w:val="000000" w:themeColor="text1"/>
                <w:sz w:val="20"/>
                <w:szCs w:val="20"/>
              </w:rPr>
              <w:t xml:space="preserve"> checked by line management and omissions rectified</w:t>
            </w:r>
          </w:p>
        </w:tc>
        <w:tc>
          <w:tcPr>
            <w:tcW w:w="4825" w:type="dxa"/>
            <w:gridSpan w:val="2"/>
          </w:tcPr>
          <w:p w14:paraId="50CC0079" w14:textId="77777777" w:rsidR="00991377" w:rsidRPr="007713AC" w:rsidRDefault="00991377" w:rsidP="007427B9">
            <w:pPr>
              <w:pStyle w:val="ListParagraph"/>
              <w:numPr>
                <w:ilvl w:val="0"/>
                <w:numId w:val="1"/>
              </w:numPr>
              <w:spacing w:after="0"/>
              <w:rPr>
                <w:rFonts w:cs="Arial"/>
                <w:sz w:val="20"/>
                <w:szCs w:val="20"/>
              </w:rPr>
            </w:pPr>
            <w:r w:rsidRPr="18B01228">
              <w:rPr>
                <w:rFonts w:cs="Arial"/>
                <w:sz w:val="20"/>
                <w:szCs w:val="20"/>
              </w:rPr>
              <w:t>All staff required to keep profiles/corporate directory entries up to date with skills and experience. Checked in end-year performance review conversations</w:t>
            </w:r>
          </w:p>
        </w:tc>
      </w:tr>
      <w:tr w:rsidR="00991377" w:rsidRPr="00C50DCA" w14:paraId="18BF12FE" w14:textId="77777777" w:rsidTr="007427B9">
        <w:tc>
          <w:tcPr>
            <w:tcW w:w="2301" w:type="dxa"/>
          </w:tcPr>
          <w:p w14:paraId="1CEB7AFD" w14:textId="77777777" w:rsidR="00991377" w:rsidRPr="00C50DCA" w:rsidRDefault="00991377" w:rsidP="007427B9">
            <w:pPr>
              <w:spacing w:line="276" w:lineRule="auto"/>
              <w:rPr>
                <w:rFonts w:ascii="Arial" w:hAnsi="Arial" w:cs="Arial"/>
                <w:sz w:val="20"/>
                <w:szCs w:val="20"/>
              </w:rPr>
            </w:pPr>
            <w:r w:rsidRPr="00C50DCA">
              <w:rPr>
                <w:rFonts w:ascii="Arial" w:hAnsi="Arial" w:cs="Arial"/>
                <w:sz w:val="20"/>
                <w:szCs w:val="20"/>
              </w:rPr>
              <w:t>6.3 KM is integrated into business and strategic planning at all levels</w:t>
            </w:r>
            <w:r>
              <w:rPr>
                <w:rFonts w:ascii="Arial" w:hAnsi="Arial" w:cs="Arial"/>
                <w:sz w:val="20"/>
                <w:szCs w:val="20"/>
              </w:rPr>
              <w:t xml:space="preserve"> </w:t>
            </w:r>
          </w:p>
        </w:tc>
        <w:tc>
          <w:tcPr>
            <w:tcW w:w="6822" w:type="dxa"/>
          </w:tcPr>
          <w:p w14:paraId="10D9F7EE" w14:textId="77777777" w:rsidR="00991377" w:rsidRPr="009D784A" w:rsidRDefault="00991377" w:rsidP="007427B9">
            <w:pPr>
              <w:pStyle w:val="ListParagraph"/>
              <w:numPr>
                <w:ilvl w:val="0"/>
                <w:numId w:val="22"/>
              </w:numPr>
              <w:spacing w:after="0"/>
              <w:rPr>
                <w:rFonts w:cs="Arial"/>
                <w:color w:val="000000" w:themeColor="text1"/>
                <w:sz w:val="20"/>
                <w:szCs w:val="20"/>
              </w:rPr>
            </w:pPr>
            <w:r w:rsidRPr="009D784A">
              <w:rPr>
                <w:rFonts w:cs="Arial"/>
                <w:color w:val="000000" w:themeColor="text1"/>
                <w:sz w:val="20"/>
                <w:szCs w:val="20"/>
              </w:rPr>
              <w:t>Leaders identify where KM could contribute to their Business, Business Change, Succession and Resource Plans</w:t>
            </w:r>
          </w:p>
          <w:p w14:paraId="15092BE5" w14:textId="77777777" w:rsidR="00991377" w:rsidRPr="009D784A" w:rsidRDefault="00991377" w:rsidP="007427B9">
            <w:pPr>
              <w:pStyle w:val="ListParagraph"/>
              <w:numPr>
                <w:ilvl w:val="0"/>
                <w:numId w:val="22"/>
              </w:numPr>
              <w:spacing w:after="0"/>
              <w:rPr>
                <w:rFonts w:cs="Arial"/>
                <w:color w:val="000000" w:themeColor="text1"/>
                <w:sz w:val="20"/>
                <w:szCs w:val="20"/>
              </w:rPr>
            </w:pPr>
            <w:r w:rsidRPr="009D784A">
              <w:rPr>
                <w:rFonts w:cs="Arial"/>
                <w:color w:val="000000" w:themeColor="text1"/>
                <w:sz w:val="20"/>
                <w:szCs w:val="20"/>
              </w:rPr>
              <w:t>KM is routinely included in most business plans</w:t>
            </w:r>
          </w:p>
          <w:p w14:paraId="1BE5C024" w14:textId="77777777" w:rsidR="00991377" w:rsidRPr="009D784A" w:rsidRDefault="00991377" w:rsidP="007427B9">
            <w:pPr>
              <w:pStyle w:val="ListParagraph"/>
              <w:numPr>
                <w:ilvl w:val="0"/>
                <w:numId w:val="22"/>
              </w:numPr>
              <w:spacing w:after="0"/>
              <w:rPr>
                <w:rFonts w:cs="Arial"/>
                <w:sz w:val="20"/>
                <w:szCs w:val="20"/>
              </w:rPr>
            </w:pPr>
            <w:r w:rsidRPr="009D784A">
              <w:rPr>
                <w:rFonts w:cs="Arial"/>
                <w:color w:val="000000" w:themeColor="text1"/>
                <w:sz w:val="20"/>
                <w:szCs w:val="20"/>
              </w:rPr>
              <w:t>KM is a routine part of business and strategic planning</w:t>
            </w:r>
          </w:p>
        </w:tc>
        <w:tc>
          <w:tcPr>
            <w:tcW w:w="4825" w:type="dxa"/>
            <w:gridSpan w:val="2"/>
          </w:tcPr>
          <w:p w14:paraId="5808F7A6" w14:textId="77777777" w:rsidR="00991377" w:rsidRPr="00C50DCA" w:rsidRDefault="00991377" w:rsidP="007427B9">
            <w:pPr>
              <w:pStyle w:val="ListParagraph"/>
              <w:numPr>
                <w:ilvl w:val="0"/>
                <w:numId w:val="1"/>
              </w:numPr>
              <w:spacing w:after="0"/>
              <w:rPr>
                <w:rFonts w:cs="Arial"/>
                <w:sz w:val="20"/>
                <w:szCs w:val="20"/>
              </w:rPr>
            </w:pPr>
            <w:r w:rsidRPr="18B01228">
              <w:rPr>
                <w:rFonts w:cs="Arial"/>
                <w:sz w:val="20"/>
                <w:szCs w:val="20"/>
              </w:rPr>
              <w:t>KM competences required for tasking and projects identified and resourced</w:t>
            </w:r>
          </w:p>
          <w:p w14:paraId="6B117B96" w14:textId="77777777" w:rsidR="00991377" w:rsidRPr="00C50DCA" w:rsidRDefault="00991377" w:rsidP="007427B9">
            <w:pPr>
              <w:numPr>
                <w:ilvl w:val="0"/>
                <w:numId w:val="1"/>
              </w:numPr>
              <w:spacing w:before="20"/>
              <w:rPr>
                <w:rFonts w:ascii="Arial" w:hAnsi="Arial" w:cs="Arial"/>
                <w:sz w:val="20"/>
                <w:szCs w:val="20"/>
              </w:rPr>
            </w:pPr>
            <w:r w:rsidRPr="18B01228">
              <w:rPr>
                <w:rFonts w:ascii="Arial" w:hAnsi="Arial" w:cs="Arial"/>
                <w:sz w:val="20"/>
                <w:szCs w:val="20"/>
              </w:rPr>
              <w:t>KM due-diligence part of business planning</w:t>
            </w:r>
          </w:p>
        </w:tc>
      </w:tr>
      <w:tr w:rsidR="00991377" w:rsidRPr="00C50DCA" w14:paraId="312B35FF" w14:textId="77777777" w:rsidTr="007427B9">
        <w:tc>
          <w:tcPr>
            <w:tcW w:w="2301" w:type="dxa"/>
            <w:tcBorders>
              <w:bottom w:val="single" w:sz="4" w:space="0" w:color="auto"/>
            </w:tcBorders>
          </w:tcPr>
          <w:p w14:paraId="75486A85" w14:textId="77777777" w:rsidR="00991377" w:rsidRPr="00C50DCA" w:rsidRDefault="00991377" w:rsidP="007427B9">
            <w:pPr>
              <w:spacing w:line="276" w:lineRule="auto"/>
              <w:rPr>
                <w:rFonts w:ascii="Arial" w:hAnsi="Arial" w:cs="Arial"/>
                <w:sz w:val="20"/>
                <w:szCs w:val="20"/>
              </w:rPr>
            </w:pPr>
            <w:r w:rsidRPr="00C50DCA">
              <w:rPr>
                <w:rFonts w:ascii="Arial" w:hAnsi="Arial" w:cs="Arial"/>
                <w:sz w:val="20"/>
                <w:szCs w:val="20"/>
              </w:rPr>
              <w:t>6.4 Outputs &amp; outcomes from knowledge sharing and seeking are captured and shared</w:t>
            </w:r>
          </w:p>
        </w:tc>
        <w:tc>
          <w:tcPr>
            <w:tcW w:w="6822" w:type="dxa"/>
            <w:tcBorders>
              <w:bottom w:val="single" w:sz="4" w:space="0" w:color="auto"/>
            </w:tcBorders>
          </w:tcPr>
          <w:p w14:paraId="762B5EC2" w14:textId="77777777" w:rsidR="00991377" w:rsidRPr="009D784A" w:rsidRDefault="00991377" w:rsidP="007427B9">
            <w:pPr>
              <w:pStyle w:val="ListParagraph"/>
              <w:numPr>
                <w:ilvl w:val="0"/>
                <w:numId w:val="23"/>
              </w:numPr>
              <w:spacing w:after="0"/>
              <w:rPr>
                <w:rFonts w:cs="Arial"/>
                <w:color w:val="000000" w:themeColor="text1"/>
                <w:sz w:val="20"/>
                <w:szCs w:val="20"/>
              </w:rPr>
            </w:pPr>
            <w:r w:rsidRPr="009D784A">
              <w:rPr>
                <w:rFonts w:cs="Arial"/>
                <w:color w:val="000000" w:themeColor="text1"/>
                <w:sz w:val="20"/>
                <w:szCs w:val="20"/>
              </w:rPr>
              <w:t>Processes exist to capture examples of successful knowledge seeking and sharing, and staff are encouraged to use them</w:t>
            </w:r>
          </w:p>
          <w:p w14:paraId="78DF2EC9" w14:textId="77777777" w:rsidR="00991377" w:rsidRPr="009D784A" w:rsidRDefault="00991377" w:rsidP="007427B9">
            <w:pPr>
              <w:pStyle w:val="ListParagraph"/>
              <w:numPr>
                <w:ilvl w:val="0"/>
                <w:numId w:val="23"/>
              </w:numPr>
              <w:spacing w:after="0"/>
              <w:rPr>
                <w:rFonts w:cs="Arial"/>
                <w:color w:val="000000" w:themeColor="text1"/>
                <w:sz w:val="20"/>
                <w:szCs w:val="20"/>
              </w:rPr>
            </w:pPr>
            <w:r w:rsidRPr="009D784A">
              <w:rPr>
                <w:rFonts w:cs="Arial"/>
                <w:color w:val="000000" w:themeColor="text1"/>
                <w:sz w:val="20"/>
                <w:szCs w:val="20"/>
              </w:rPr>
              <w:t>Most staff are using processes to capture and share case studies and successes</w:t>
            </w:r>
          </w:p>
          <w:p w14:paraId="2512CE08" w14:textId="77777777" w:rsidR="00991377" w:rsidRPr="009D784A" w:rsidRDefault="00991377" w:rsidP="007427B9">
            <w:pPr>
              <w:pStyle w:val="ListParagraph"/>
              <w:numPr>
                <w:ilvl w:val="0"/>
                <w:numId w:val="23"/>
              </w:numPr>
              <w:spacing w:after="0"/>
              <w:rPr>
                <w:rFonts w:cs="Arial"/>
                <w:sz w:val="20"/>
                <w:szCs w:val="20"/>
              </w:rPr>
            </w:pPr>
            <w:r w:rsidRPr="009D784A">
              <w:rPr>
                <w:rFonts w:cs="Arial"/>
                <w:color w:val="000000" w:themeColor="text1"/>
                <w:sz w:val="20"/>
                <w:szCs w:val="20"/>
              </w:rPr>
              <w:t xml:space="preserve">Case studies used to augment toolkits and illustrate benefits of </w:t>
            </w:r>
            <w:r w:rsidRPr="00D564A7">
              <w:rPr>
                <w:rFonts w:cs="Arial"/>
                <w:color w:val="000000" w:themeColor="text1"/>
                <w:sz w:val="20"/>
                <w:szCs w:val="20"/>
              </w:rPr>
              <w:t xml:space="preserve">good </w:t>
            </w:r>
            <w:r w:rsidRPr="009D784A">
              <w:rPr>
                <w:rFonts w:cs="Arial"/>
                <w:color w:val="000000" w:themeColor="text1"/>
                <w:sz w:val="20"/>
                <w:szCs w:val="20"/>
              </w:rPr>
              <w:t>KM</w:t>
            </w:r>
          </w:p>
        </w:tc>
        <w:tc>
          <w:tcPr>
            <w:tcW w:w="4825" w:type="dxa"/>
            <w:gridSpan w:val="2"/>
            <w:tcBorders>
              <w:bottom w:val="single" w:sz="4" w:space="0" w:color="auto"/>
            </w:tcBorders>
          </w:tcPr>
          <w:p w14:paraId="5D76C9DE" w14:textId="77777777" w:rsidR="00991377" w:rsidRPr="00C50DCA" w:rsidRDefault="00991377" w:rsidP="007427B9">
            <w:pPr>
              <w:pStyle w:val="ListParagraph"/>
              <w:numPr>
                <w:ilvl w:val="0"/>
                <w:numId w:val="1"/>
              </w:numPr>
              <w:spacing w:after="0"/>
              <w:rPr>
                <w:rFonts w:cs="Arial"/>
                <w:sz w:val="20"/>
                <w:szCs w:val="20"/>
              </w:rPr>
            </w:pPr>
            <w:r w:rsidRPr="18B01228">
              <w:rPr>
                <w:rFonts w:cs="Arial"/>
                <w:sz w:val="20"/>
                <w:szCs w:val="20"/>
              </w:rPr>
              <w:t>There are regularly reviewed working processes to ensure that KM is embedded at all levels</w:t>
            </w:r>
          </w:p>
        </w:tc>
      </w:tr>
      <w:tr w:rsidR="00991377" w:rsidRPr="00D30EB2" w14:paraId="1683BDAB" w14:textId="77777777" w:rsidTr="007427B9">
        <w:tc>
          <w:tcPr>
            <w:tcW w:w="2301" w:type="dxa"/>
            <w:tcBorders>
              <w:bottom w:val="single" w:sz="4" w:space="0" w:color="auto"/>
            </w:tcBorders>
          </w:tcPr>
          <w:p w14:paraId="61C34423" w14:textId="77777777" w:rsidR="00991377" w:rsidRPr="00C50DCA" w:rsidRDefault="00991377" w:rsidP="007427B9">
            <w:pPr>
              <w:spacing w:line="276" w:lineRule="auto"/>
              <w:rPr>
                <w:rFonts w:ascii="Arial" w:hAnsi="Arial" w:cs="Arial"/>
                <w:sz w:val="20"/>
                <w:szCs w:val="20"/>
              </w:rPr>
            </w:pPr>
            <w:r w:rsidRPr="00C50DCA">
              <w:rPr>
                <w:rFonts w:ascii="Arial" w:hAnsi="Arial" w:cs="Arial"/>
                <w:sz w:val="20"/>
                <w:szCs w:val="20"/>
              </w:rPr>
              <w:t>6.5 Technology is an enabler to good KM</w:t>
            </w:r>
          </w:p>
          <w:p w14:paraId="1B19DE04" w14:textId="77777777" w:rsidR="00991377" w:rsidRDefault="00991377" w:rsidP="007427B9">
            <w:pPr>
              <w:spacing w:line="276" w:lineRule="auto"/>
              <w:rPr>
                <w:rFonts w:ascii="Arial" w:hAnsi="Arial" w:cs="Arial"/>
                <w:sz w:val="20"/>
                <w:szCs w:val="20"/>
              </w:rPr>
            </w:pPr>
          </w:p>
          <w:p w14:paraId="4A66F720" w14:textId="77777777" w:rsidR="00991377" w:rsidRDefault="00991377" w:rsidP="007427B9">
            <w:pPr>
              <w:spacing w:line="276" w:lineRule="auto"/>
              <w:rPr>
                <w:rFonts w:ascii="Arial" w:hAnsi="Arial" w:cs="Arial"/>
                <w:sz w:val="20"/>
                <w:szCs w:val="20"/>
              </w:rPr>
            </w:pPr>
          </w:p>
          <w:p w14:paraId="6B235EE3" w14:textId="77777777" w:rsidR="00991377" w:rsidRPr="00C50DCA" w:rsidRDefault="00991377" w:rsidP="007427B9">
            <w:pPr>
              <w:spacing w:line="276" w:lineRule="auto"/>
              <w:rPr>
                <w:rFonts w:ascii="Arial" w:hAnsi="Arial" w:cs="Arial"/>
                <w:sz w:val="20"/>
                <w:szCs w:val="20"/>
              </w:rPr>
            </w:pPr>
          </w:p>
        </w:tc>
        <w:tc>
          <w:tcPr>
            <w:tcW w:w="6822" w:type="dxa"/>
            <w:tcBorders>
              <w:bottom w:val="single" w:sz="4" w:space="0" w:color="auto"/>
            </w:tcBorders>
          </w:tcPr>
          <w:p w14:paraId="46FC299E" w14:textId="77777777" w:rsidR="00991377" w:rsidRPr="009D784A" w:rsidRDefault="00991377" w:rsidP="007427B9">
            <w:pPr>
              <w:pStyle w:val="ListParagraph"/>
              <w:numPr>
                <w:ilvl w:val="0"/>
                <w:numId w:val="24"/>
              </w:numPr>
              <w:spacing w:after="0"/>
              <w:rPr>
                <w:rFonts w:cs="Arial"/>
                <w:color w:val="000000" w:themeColor="text1"/>
                <w:sz w:val="20"/>
                <w:szCs w:val="20"/>
              </w:rPr>
            </w:pPr>
            <w:r w:rsidRPr="009D784A">
              <w:rPr>
                <w:rFonts w:cs="Arial"/>
                <w:color w:val="000000" w:themeColor="text1"/>
                <w:sz w:val="20"/>
                <w:szCs w:val="20"/>
              </w:rPr>
              <w:t>Existing technology is reviewed, communicated and its utility for supporting KM demonstrated</w:t>
            </w:r>
          </w:p>
          <w:p w14:paraId="52D575AD" w14:textId="77777777" w:rsidR="00991377" w:rsidRPr="009D784A" w:rsidRDefault="00991377" w:rsidP="007427B9">
            <w:pPr>
              <w:pStyle w:val="ListParagraph"/>
              <w:numPr>
                <w:ilvl w:val="0"/>
                <w:numId w:val="24"/>
              </w:numPr>
              <w:spacing w:after="0"/>
              <w:rPr>
                <w:rFonts w:cs="Arial"/>
                <w:color w:val="000000" w:themeColor="text1"/>
                <w:sz w:val="20"/>
                <w:szCs w:val="20"/>
              </w:rPr>
            </w:pPr>
            <w:r w:rsidRPr="009D784A">
              <w:rPr>
                <w:rFonts w:cs="Arial"/>
                <w:color w:val="000000" w:themeColor="text1"/>
                <w:sz w:val="20"/>
                <w:szCs w:val="20"/>
              </w:rPr>
              <w:t>KM requirements are reviewed and, where appropriate, new tools are assessed and procured. New technology is assessed against KM requirements and, where appropriate, procured. Instruction is provided to enable full exploitation. Different learning styles are considered and where appropriate/feasible, facilitated by technology</w:t>
            </w:r>
          </w:p>
          <w:p w14:paraId="62106189" w14:textId="77777777" w:rsidR="00991377" w:rsidRPr="009D784A" w:rsidRDefault="00991377" w:rsidP="007427B9">
            <w:pPr>
              <w:pStyle w:val="ListParagraph"/>
              <w:numPr>
                <w:ilvl w:val="0"/>
                <w:numId w:val="24"/>
              </w:numPr>
              <w:spacing w:after="0"/>
              <w:rPr>
                <w:rFonts w:cs="Arial"/>
                <w:color w:val="000000" w:themeColor="text1"/>
                <w:sz w:val="20"/>
                <w:szCs w:val="20"/>
              </w:rPr>
            </w:pPr>
            <w:r w:rsidRPr="009D784A">
              <w:rPr>
                <w:rFonts w:cs="Arial"/>
                <w:color w:val="000000" w:themeColor="text1"/>
                <w:sz w:val="20"/>
                <w:szCs w:val="20"/>
              </w:rPr>
              <w:t>Technology is used effectively to support KM across the organisation. New ways to create and exploit knowledge assets are actively identified and implemented</w:t>
            </w:r>
          </w:p>
        </w:tc>
        <w:tc>
          <w:tcPr>
            <w:tcW w:w="2320" w:type="dxa"/>
            <w:tcBorders>
              <w:bottom w:val="single" w:sz="4" w:space="0" w:color="auto"/>
              <w:right w:val="nil"/>
            </w:tcBorders>
          </w:tcPr>
          <w:p w14:paraId="297AAFFE" w14:textId="5CC170A5" w:rsidR="00991377" w:rsidRPr="00D30EB2" w:rsidRDefault="00991377" w:rsidP="007427B9">
            <w:pPr>
              <w:pStyle w:val="ListParagraph"/>
              <w:numPr>
                <w:ilvl w:val="0"/>
                <w:numId w:val="1"/>
              </w:numPr>
              <w:spacing w:after="0"/>
              <w:rPr>
                <w:rFonts w:cs="Arial"/>
                <w:sz w:val="20"/>
                <w:szCs w:val="20"/>
              </w:rPr>
            </w:pPr>
            <w:r w:rsidRPr="00D30EB2">
              <w:rPr>
                <w:rFonts w:cs="Arial"/>
                <w:sz w:val="20"/>
                <w:szCs w:val="20"/>
              </w:rPr>
              <w:t>Tools (</w:t>
            </w:r>
            <w:r w:rsidR="002777B7">
              <w:rPr>
                <w:rFonts w:cs="Arial"/>
                <w:sz w:val="20"/>
                <w:szCs w:val="20"/>
              </w:rPr>
              <w:t>UKHSA</w:t>
            </w:r>
            <w:r w:rsidRPr="00D30EB2">
              <w:rPr>
                <w:rFonts w:cs="Arial"/>
                <w:sz w:val="20"/>
                <w:szCs w:val="20"/>
              </w:rPr>
              <w:t xml:space="preserve"> approved) that support KM available and used </w:t>
            </w:r>
            <w:r w:rsidRPr="00B21D00">
              <w:rPr>
                <w:rFonts w:cs="Arial"/>
                <w:sz w:val="18"/>
                <w:szCs w:val="18"/>
              </w:rPr>
              <w:t xml:space="preserve">(e.g. Enterprise Social Media, </w:t>
            </w:r>
            <w:r w:rsidR="00B21D00" w:rsidRPr="00B21D00">
              <w:rPr>
                <w:rFonts w:cs="Arial"/>
                <w:sz w:val="18"/>
                <w:szCs w:val="18"/>
              </w:rPr>
              <w:t xml:space="preserve">MS Teams, </w:t>
            </w:r>
            <w:r w:rsidRPr="00B21D00">
              <w:rPr>
                <w:rFonts w:cs="Arial"/>
                <w:sz w:val="18"/>
                <w:szCs w:val="18"/>
              </w:rPr>
              <w:t xml:space="preserve">SharePoint, Skype, Confluence, </w:t>
            </w:r>
            <w:r w:rsidR="002777B7" w:rsidRPr="00B21D00">
              <w:rPr>
                <w:rFonts w:cs="Arial"/>
                <w:sz w:val="18"/>
                <w:szCs w:val="18"/>
              </w:rPr>
              <w:t>UKHSA</w:t>
            </w:r>
            <w:r w:rsidRPr="00B21D00">
              <w:rPr>
                <w:rFonts w:cs="Arial"/>
                <w:sz w:val="18"/>
                <w:szCs w:val="18"/>
              </w:rPr>
              <w:t xml:space="preserve"> </w:t>
            </w:r>
            <w:r w:rsidRPr="00B21D00">
              <w:rPr>
                <w:rFonts w:cs="Arial"/>
                <w:color w:val="000000" w:themeColor="text1"/>
                <w:sz w:val="18"/>
                <w:szCs w:val="18"/>
              </w:rPr>
              <w:t>Intranet, Yammer, Jira</w:t>
            </w:r>
            <w:r w:rsidR="00B21D00" w:rsidRPr="00B21D00">
              <w:rPr>
                <w:rFonts w:cs="Arial"/>
                <w:color w:val="000000" w:themeColor="text1"/>
                <w:sz w:val="18"/>
                <w:szCs w:val="18"/>
              </w:rPr>
              <w:t>)</w:t>
            </w:r>
          </w:p>
          <w:p w14:paraId="62BE7A57" w14:textId="77777777" w:rsidR="00991377" w:rsidRPr="00D30EB2" w:rsidRDefault="00991377" w:rsidP="007427B9">
            <w:pPr>
              <w:pStyle w:val="ListParagraph"/>
              <w:numPr>
                <w:ilvl w:val="0"/>
                <w:numId w:val="1"/>
              </w:numPr>
              <w:spacing w:after="0"/>
              <w:rPr>
                <w:rFonts w:cs="Arial"/>
                <w:sz w:val="20"/>
                <w:szCs w:val="20"/>
              </w:rPr>
            </w:pPr>
            <w:r w:rsidRPr="00D30EB2">
              <w:rPr>
                <w:rFonts w:cs="Arial"/>
                <w:sz w:val="20"/>
                <w:szCs w:val="20"/>
              </w:rPr>
              <w:t xml:space="preserve">E-learning materials available </w:t>
            </w:r>
            <w:r w:rsidRPr="00233566">
              <w:rPr>
                <w:rFonts w:cs="Arial"/>
                <w:sz w:val="18"/>
                <w:szCs w:val="18"/>
              </w:rPr>
              <w:t>(e.g.  videos, online tutorials)</w:t>
            </w:r>
          </w:p>
        </w:tc>
        <w:tc>
          <w:tcPr>
            <w:tcW w:w="2505" w:type="dxa"/>
            <w:tcBorders>
              <w:left w:val="nil"/>
              <w:bottom w:val="single" w:sz="4" w:space="0" w:color="auto"/>
            </w:tcBorders>
          </w:tcPr>
          <w:p w14:paraId="406837FE" w14:textId="77777777" w:rsidR="00991377" w:rsidRPr="00D30EB2" w:rsidRDefault="00991377" w:rsidP="007427B9">
            <w:pPr>
              <w:pStyle w:val="ListParagraph"/>
              <w:numPr>
                <w:ilvl w:val="0"/>
                <w:numId w:val="1"/>
              </w:numPr>
              <w:spacing w:after="0"/>
              <w:rPr>
                <w:rFonts w:cs="Arial"/>
                <w:sz w:val="20"/>
                <w:szCs w:val="20"/>
              </w:rPr>
            </w:pPr>
            <w:r w:rsidRPr="00D30EB2">
              <w:rPr>
                <w:rFonts w:cs="Arial"/>
                <w:sz w:val="20"/>
                <w:szCs w:val="20"/>
              </w:rPr>
              <w:t>Incoming technology is reviewed for utility in facilitating better KM</w:t>
            </w:r>
          </w:p>
          <w:p w14:paraId="7938E3B0" w14:textId="77777777" w:rsidR="00991377" w:rsidRPr="00D30EB2" w:rsidRDefault="00991377" w:rsidP="007427B9">
            <w:pPr>
              <w:numPr>
                <w:ilvl w:val="0"/>
                <w:numId w:val="1"/>
              </w:numPr>
              <w:spacing w:before="20"/>
              <w:rPr>
                <w:sz w:val="20"/>
                <w:szCs w:val="20"/>
              </w:rPr>
            </w:pPr>
            <w:r w:rsidRPr="00D30EB2">
              <w:rPr>
                <w:rFonts w:ascii="Arial" w:hAnsi="Arial" w:cs="Arial"/>
                <w:sz w:val="20"/>
                <w:szCs w:val="20"/>
              </w:rPr>
              <w:t>Text and data mining capability is deployed to generate “new” knowledge from recorded information and knowledge</w:t>
            </w:r>
          </w:p>
        </w:tc>
      </w:tr>
      <w:tr w:rsidR="00991377" w:rsidRPr="007713AC" w14:paraId="6BADEBB9" w14:textId="77777777" w:rsidTr="007427B9">
        <w:trPr>
          <w:trHeight w:val="836"/>
        </w:trPr>
        <w:tc>
          <w:tcPr>
            <w:tcW w:w="2301" w:type="dxa"/>
          </w:tcPr>
          <w:p w14:paraId="1B884930" w14:textId="22FF6696" w:rsidR="00991377" w:rsidRPr="00C50DCA" w:rsidRDefault="00991377" w:rsidP="00B21D00">
            <w:pPr>
              <w:spacing w:line="276" w:lineRule="auto"/>
              <w:rPr>
                <w:rFonts w:ascii="Arial" w:hAnsi="Arial" w:cs="Arial"/>
                <w:sz w:val="20"/>
                <w:szCs w:val="20"/>
              </w:rPr>
            </w:pPr>
            <w:r w:rsidRPr="00B77890">
              <w:rPr>
                <w:rFonts w:ascii="Arial" w:hAnsi="Arial" w:cs="Arial"/>
                <w:sz w:val="20"/>
                <w:szCs w:val="20"/>
              </w:rPr>
              <w:t xml:space="preserve">6.6 Captured knowledge is regularly reviewed and </w:t>
            </w:r>
            <w:r w:rsidRPr="00233566">
              <w:rPr>
                <w:rFonts w:ascii="Arial" w:hAnsi="Arial" w:cs="Arial"/>
                <w:sz w:val="18"/>
                <w:szCs w:val="18"/>
              </w:rPr>
              <w:t>refreshed</w:t>
            </w:r>
          </w:p>
        </w:tc>
        <w:tc>
          <w:tcPr>
            <w:tcW w:w="6822" w:type="dxa"/>
          </w:tcPr>
          <w:p w14:paraId="566C7441" w14:textId="77777777" w:rsidR="00991377" w:rsidRPr="009D784A" w:rsidRDefault="00991377" w:rsidP="007427B9">
            <w:pPr>
              <w:pStyle w:val="ListParagraph"/>
              <w:numPr>
                <w:ilvl w:val="0"/>
                <w:numId w:val="25"/>
              </w:numPr>
              <w:spacing w:after="0"/>
              <w:rPr>
                <w:rFonts w:cs="Arial"/>
                <w:color w:val="000000" w:themeColor="text1"/>
                <w:sz w:val="20"/>
                <w:szCs w:val="20"/>
              </w:rPr>
            </w:pPr>
            <w:r w:rsidRPr="009D784A">
              <w:rPr>
                <w:rFonts w:cs="Arial"/>
                <w:color w:val="000000" w:themeColor="text1"/>
                <w:sz w:val="20"/>
                <w:szCs w:val="20"/>
              </w:rPr>
              <w:t>Captured knowledge is accessible</w:t>
            </w:r>
          </w:p>
          <w:p w14:paraId="19B4B5D6" w14:textId="77777777" w:rsidR="00991377" w:rsidRPr="009D784A" w:rsidRDefault="00991377" w:rsidP="007427B9">
            <w:pPr>
              <w:pStyle w:val="ListParagraph"/>
              <w:numPr>
                <w:ilvl w:val="0"/>
                <w:numId w:val="25"/>
              </w:numPr>
              <w:spacing w:after="0"/>
              <w:rPr>
                <w:rFonts w:cs="Arial"/>
                <w:color w:val="000000" w:themeColor="text1"/>
                <w:sz w:val="20"/>
                <w:szCs w:val="20"/>
              </w:rPr>
            </w:pPr>
            <w:r w:rsidRPr="009D784A">
              <w:rPr>
                <w:rFonts w:cs="Arial"/>
                <w:color w:val="000000" w:themeColor="text1"/>
                <w:sz w:val="20"/>
                <w:szCs w:val="20"/>
              </w:rPr>
              <w:t>Captured knowledge is used</w:t>
            </w:r>
          </w:p>
          <w:p w14:paraId="44B08C83" w14:textId="77777777" w:rsidR="00991377" w:rsidRPr="009D784A" w:rsidRDefault="00991377" w:rsidP="007427B9">
            <w:pPr>
              <w:pStyle w:val="ListParagraph"/>
              <w:numPr>
                <w:ilvl w:val="0"/>
                <w:numId w:val="25"/>
              </w:numPr>
              <w:spacing w:after="0"/>
              <w:rPr>
                <w:rFonts w:cs="Arial"/>
                <w:sz w:val="20"/>
                <w:szCs w:val="20"/>
              </w:rPr>
            </w:pPr>
            <w:r w:rsidRPr="009D784A">
              <w:rPr>
                <w:rFonts w:cs="Arial"/>
                <w:color w:val="000000" w:themeColor="text1"/>
                <w:sz w:val="20"/>
                <w:szCs w:val="20"/>
              </w:rPr>
              <w:t>Captured knowledge is routinely refreshed and renewed</w:t>
            </w:r>
          </w:p>
        </w:tc>
        <w:tc>
          <w:tcPr>
            <w:tcW w:w="4825" w:type="dxa"/>
            <w:gridSpan w:val="2"/>
          </w:tcPr>
          <w:p w14:paraId="440B5927" w14:textId="77777777" w:rsidR="00991377" w:rsidRPr="00C50DCA" w:rsidRDefault="00991377" w:rsidP="007427B9">
            <w:pPr>
              <w:pStyle w:val="ListParagraph"/>
              <w:numPr>
                <w:ilvl w:val="0"/>
                <w:numId w:val="1"/>
              </w:numPr>
              <w:spacing w:after="0"/>
              <w:rPr>
                <w:rFonts w:cs="Arial"/>
                <w:sz w:val="20"/>
                <w:szCs w:val="20"/>
              </w:rPr>
            </w:pPr>
            <w:r w:rsidRPr="18B01228">
              <w:rPr>
                <w:rFonts w:cs="Arial"/>
                <w:sz w:val="20"/>
                <w:szCs w:val="20"/>
              </w:rPr>
              <w:t>Formally captured knowledge is subject to good information management</w:t>
            </w:r>
          </w:p>
          <w:p w14:paraId="026805AA" w14:textId="77777777" w:rsidR="00991377" w:rsidRPr="007713AC" w:rsidRDefault="00991377" w:rsidP="007427B9">
            <w:pPr>
              <w:pStyle w:val="ListParagraph"/>
              <w:numPr>
                <w:ilvl w:val="0"/>
                <w:numId w:val="1"/>
              </w:numPr>
              <w:spacing w:after="0"/>
              <w:rPr>
                <w:rFonts w:cs="Arial"/>
                <w:strike/>
                <w:sz w:val="20"/>
                <w:szCs w:val="20"/>
              </w:rPr>
            </w:pPr>
            <w:r w:rsidRPr="18B01228">
              <w:rPr>
                <w:rFonts w:cs="Arial"/>
                <w:sz w:val="20"/>
                <w:szCs w:val="20"/>
              </w:rPr>
              <w:t>Business processes, guidance and manuals are updated in accordance with new knowledge</w:t>
            </w:r>
          </w:p>
        </w:tc>
      </w:tr>
    </w:tbl>
    <w:p w14:paraId="20570B78" w14:textId="77777777" w:rsidR="00595D05" w:rsidRDefault="00595D05"/>
    <w:sectPr w:rsidR="00595D05" w:rsidSect="006E0625">
      <w:footerReference w:type="default" r:id="rId10"/>
      <w:pgSz w:w="16838" w:h="11906" w:orient="landscape"/>
      <w:pgMar w:top="1134" w:right="1440" w:bottom="85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C0C602" w14:textId="77777777" w:rsidR="008B0AFF" w:rsidRDefault="008B0AFF" w:rsidP="00EA2087">
      <w:pPr>
        <w:spacing w:after="0" w:line="240" w:lineRule="auto"/>
      </w:pPr>
      <w:r>
        <w:separator/>
      </w:r>
    </w:p>
  </w:endnote>
  <w:endnote w:type="continuationSeparator" w:id="0">
    <w:p w14:paraId="6C177E63" w14:textId="77777777" w:rsidR="008B0AFF" w:rsidRDefault="008B0AFF" w:rsidP="00EA2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1512098"/>
      <w:docPartObj>
        <w:docPartGallery w:val="Page Numbers (Bottom of Page)"/>
        <w:docPartUnique/>
      </w:docPartObj>
    </w:sdtPr>
    <w:sdtEndPr>
      <w:rPr>
        <w:noProof/>
      </w:rPr>
    </w:sdtEndPr>
    <w:sdtContent>
      <w:p w14:paraId="6F2E45D6" w14:textId="2C141308" w:rsidR="00EA2087" w:rsidRDefault="00EA2087" w:rsidP="006E0625">
        <w:pPr>
          <w:pStyle w:val="Footer"/>
          <w:jc w:val="right"/>
        </w:pPr>
        <w:r>
          <w:t xml:space="preserve">UKHSA KM maturity </w:t>
        </w:r>
        <w:r w:rsidRPr="007E2499">
          <w:t>model V01.0</w:t>
        </w:r>
        <w:r w:rsidR="007E2499" w:rsidRPr="007E2499">
          <w:t>0</w:t>
        </w:r>
        <w:r>
          <w:t xml:space="preserve"> (</w:t>
        </w:r>
        <w:r w:rsidR="007E2499">
          <w:t>Oct</w:t>
        </w:r>
        <w:r>
          <w:t xml:space="preserve"> 2021)                                   Adapted from </w:t>
        </w:r>
        <w:r w:rsidRPr="00EA2087">
          <w:rPr>
            <w:i/>
            <w:iCs/>
          </w:rPr>
          <w:t>Government KIM Profession: Cross-government KM maturity model</w:t>
        </w:r>
        <w:r>
          <w:t xml:space="preserve">              </w:t>
        </w:r>
        <w:r w:rsidRPr="00EA2087">
          <w:rPr>
            <w:rFonts w:ascii="Arial" w:hAnsi="Arial" w:cs="Arial"/>
            <w:sz w:val="18"/>
            <w:szCs w:val="18"/>
          </w:rPr>
          <w:fldChar w:fldCharType="begin"/>
        </w:r>
        <w:r w:rsidRPr="00EA2087">
          <w:rPr>
            <w:rFonts w:ascii="Arial" w:hAnsi="Arial" w:cs="Arial"/>
            <w:sz w:val="18"/>
            <w:szCs w:val="18"/>
          </w:rPr>
          <w:instrText xml:space="preserve"> PAGE   \* MERGEFORMAT </w:instrText>
        </w:r>
        <w:r w:rsidRPr="00EA2087">
          <w:rPr>
            <w:rFonts w:ascii="Arial" w:hAnsi="Arial" w:cs="Arial"/>
            <w:sz w:val="18"/>
            <w:szCs w:val="18"/>
          </w:rPr>
          <w:fldChar w:fldCharType="separate"/>
        </w:r>
        <w:r w:rsidRPr="00EA2087">
          <w:rPr>
            <w:rFonts w:ascii="Arial" w:hAnsi="Arial" w:cs="Arial"/>
            <w:noProof/>
            <w:sz w:val="18"/>
            <w:szCs w:val="18"/>
          </w:rPr>
          <w:t>2</w:t>
        </w:r>
        <w:r w:rsidRPr="00EA2087">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874858" w14:textId="77777777" w:rsidR="008B0AFF" w:rsidRDefault="008B0AFF" w:rsidP="00EA2087">
      <w:pPr>
        <w:spacing w:after="0" w:line="240" w:lineRule="auto"/>
      </w:pPr>
      <w:r>
        <w:separator/>
      </w:r>
    </w:p>
  </w:footnote>
  <w:footnote w:type="continuationSeparator" w:id="0">
    <w:p w14:paraId="29ECCB30" w14:textId="77777777" w:rsidR="008B0AFF" w:rsidRDefault="008B0AFF" w:rsidP="00EA20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C15B1D"/>
    <w:multiLevelType w:val="multilevel"/>
    <w:tmpl w:val="B3AC70E2"/>
    <w:lvl w:ilvl="0">
      <w:start w:val="1"/>
      <w:numFmt w:val="bullet"/>
      <w:suff w:val="space"/>
      <w:lvlText w:val=""/>
      <w:lvlJc w:val="left"/>
      <w:pPr>
        <w:ind w:left="170" w:hanging="17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145B2B1F"/>
    <w:multiLevelType w:val="hybridMultilevel"/>
    <w:tmpl w:val="07D49AD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4D972BA"/>
    <w:multiLevelType w:val="hybridMultilevel"/>
    <w:tmpl w:val="6A3843D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8983450"/>
    <w:multiLevelType w:val="hybridMultilevel"/>
    <w:tmpl w:val="4CD03B0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C0812D6"/>
    <w:multiLevelType w:val="hybridMultilevel"/>
    <w:tmpl w:val="8C4A5B0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940AAF"/>
    <w:multiLevelType w:val="hybridMultilevel"/>
    <w:tmpl w:val="C69CF7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53D4373"/>
    <w:multiLevelType w:val="hybridMultilevel"/>
    <w:tmpl w:val="57FCD8C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6D5620C"/>
    <w:multiLevelType w:val="hybridMultilevel"/>
    <w:tmpl w:val="12F0D9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0C07808"/>
    <w:multiLevelType w:val="hybridMultilevel"/>
    <w:tmpl w:val="A282C2C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8780B37"/>
    <w:multiLevelType w:val="hybridMultilevel"/>
    <w:tmpl w:val="72580E0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9430F2F"/>
    <w:multiLevelType w:val="hybridMultilevel"/>
    <w:tmpl w:val="CDA0F32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12C739E"/>
    <w:multiLevelType w:val="hybridMultilevel"/>
    <w:tmpl w:val="862E067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7803F0F"/>
    <w:multiLevelType w:val="hybridMultilevel"/>
    <w:tmpl w:val="05BAF6D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10730EE"/>
    <w:multiLevelType w:val="hybridMultilevel"/>
    <w:tmpl w:val="C534055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1E87394"/>
    <w:multiLevelType w:val="hybridMultilevel"/>
    <w:tmpl w:val="5A9801C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59569DC"/>
    <w:multiLevelType w:val="multilevel"/>
    <w:tmpl w:val="4162969A"/>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587374CC"/>
    <w:multiLevelType w:val="hybridMultilevel"/>
    <w:tmpl w:val="C3A4E5C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5F0C1543"/>
    <w:multiLevelType w:val="hybridMultilevel"/>
    <w:tmpl w:val="6A3843D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66A62C7A"/>
    <w:multiLevelType w:val="hybridMultilevel"/>
    <w:tmpl w:val="A4A6EAB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6B642C18"/>
    <w:multiLevelType w:val="hybridMultilevel"/>
    <w:tmpl w:val="D3EECF3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702634AF"/>
    <w:multiLevelType w:val="hybridMultilevel"/>
    <w:tmpl w:val="AF969AB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70C74729"/>
    <w:multiLevelType w:val="hybridMultilevel"/>
    <w:tmpl w:val="B9627A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72F6058F"/>
    <w:multiLevelType w:val="hybridMultilevel"/>
    <w:tmpl w:val="534AC45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74D556DB"/>
    <w:multiLevelType w:val="hybridMultilevel"/>
    <w:tmpl w:val="654C72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7A0D2008"/>
    <w:multiLevelType w:val="multilevel"/>
    <w:tmpl w:val="2BB89D12"/>
    <w:lvl w:ilvl="0">
      <w:start w:val="1"/>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0"/>
  </w:num>
  <w:num w:numId="2">
    <w:abstractNumId w:val="8"/>
  </w:num>
  <w:num w:numId="3">
    <w:abstractNumId w:val="3"/>
  </w:num>
  <w:num w:numId="4">
    <w:abstractNumId w:val="15"/>
  </w:num>
  <w:num w:numId="5">
    <w:abstractNumId w:val="6"/>
  </w:num>
  <w:num w:numId="6">
    <w:abstractNumId w:val="12"/>
  </w:num>
  <w:num w:numId="7">
    <w:abstractNumId w:val="13"/>
  </w:num>
  <w:num w:numId="8">
    <w:abstractNumId w:val="23"/>
  </w:num>
  <w:num w:numId="9">
    <w:abstractNumId w:val="18"/>
  </w:num>
  <w:num w:numId="10">
    <w:abstractNumId w:val="4"/>
  </w:num>
  <w:num w:numId="11">
    <w:abstractNumId w:val="10"/>
  </w:num>
  <w:num w:numId="12">
    <w:abstractNumId w:val="24"/>
  </w:num>
  <w:num w:numId="13">
    <w:abstractNumId w:val="5"/>
  </w:num>
  <w:num w:numId="14">
    <w:abstractNumId w:val="7"/>
  </w:num>
  <w:num w:numId="15">
    <w:abstractNumId w:val="9"/>
  </w:num>
  <w:num w:numId="16">
    <w:abstractNumId w:val="11"/>
  </w:num>
  <w:num w:numId="17">
    <w:abstractNumId w:val="16"/>
  </w:num>
  <w:num w:numId="18">
    <w:abstractNumId w:val="22"/>
  </w:num>
  <w:num w:numId="19">
    <w:abstractNumId w:val="19"/>
  </w:num>
  <w:num w:numId="20">
    <w:abstractNumId w:val="21"/>
  </w:num>
  <w:num w:numId="21">
    <w:abstractNumId w:val="1"/>
  </w:num>
  <w:num w:numId="22">
    <w:abstractNumId w:val="14"/>
  </w:num>
  <w:num w:numId="23">
    <w:abstractNumId w:val="20"/>
  </w:num>
  <w:num w:numId="24">
    <w:abstractNumId w:val="1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05"/>
    <w:rsid w:val="00105C0F"/>
    <w:rsid w:val="00131FBA"/>
    <w:rsid w:val="00233566"/>
    <w:rsid w:val="00250820"/>
    <w:rsid w:val="0025428E"/>
    <w:rsid w:val="002777B7"/>
    <w:rsid w:val="003A45CA"/>
    <w:rsid w:val="00463F01"/>
    <w:rsid w:val="00494B71"/>
    <w:rsid w:val="00595D05"/>
    <w:rsid w:val="00671434"/>
    <w:rsid w:val="00680BEA"/>
    <w:rsid w:val="006E0625"/>
    <w:rsid w:val="00726652"/>
    <w:rsid w:val="007E2499"/>
    <w:rsid w:val="00845518"/>
    <w:rsid w:val="008664F0"/>
    <w:rsid w:val="00887A03"/>
    <w:rsid w:val="008B0AFF"/>
    <w:rsid w:val="008F7775"/>
    <w:rsid w:val="00907417"/>
    <w:rsid w:val="00967351"/>
    <w:rsid w:val="00991377"/>
    <w:rsid w:val="00B21D00"/>
    <w:rsid w:val="00B76EA9"/>
    <w:rsid w:val="00B92EEF"/>
    <w:rsid w:val="00C14C1A"/>
    <w:rsid w:val="00D6757B"/>
    <w:rsid w:val="00D951D5"/>
    <w:rsid w:val="00EA2087"/>
    <w:rsid w:val="00F70226"/>
    <w:rsid w:val="00FA2B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752FFF"/>
  <w15:chartTrackingRefBased/>
  <w15:docId w15:val="{6C24A82F-BF28-41BA-AEB3-22C6FF93D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5D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5D05"/>
    <w:rPr>
      <w:color w:val="0563C1" w:themeColor="hyperlink"/>
      <w:u w:val="single"/>
    </w:rPr>
  </w:style>
  <w:style w:type="character" w:customStyle="1" w:styleId="PHEFrontpagemaintitle">
    <w:name w:val="PHE Front page main title"/>
    <w:qFormat/>
    <w:rsid w:val="00595D05"/>
    <w:rPr>
      <w:b/>
      <w:bCs/>
      <w:color w:val="98002E"/>
      <w:sz w:val="52"/>
    </w:rPr>
  </w:style>
  <w:style w:type="paragraph" w:customStyle="1" w:styleId="PHEFrontpagesubtitle">
    <w:name w:val="PHE Front page subtitle"/>
    <w:basedOn w:val="Normal"/>
    <w:rsid w:val="00595D05"/>
    <w:pPr>
      <w:tabs>
        <w:tab w:val="left" w:pos="0"/>
      </w:tabs>
      <w:spacing w:after="0" w:line="240" w:lineRule="auto"/>
      <w:ind w:right="566"/>
    </w:pPr>
    <w:rPr>
      <w:rFonts w:ascii="Arial" w:eastAsia="Times New Roman" w:hAnsi="Arial" w:cs="Times New Roman"/>
      <w:color w:val="000000"/>
      <w:sz w:val="24"/>
      <w:szCs w:val="20"/>
      <w:lang w:eastAsia="en-GB"/>
    </w:rPr>
  </w:style>
  <w:style w:type="paragraph" w:styleId="ListParagraph">
    <w:name w:val="List Paragraph"/>
    <w:basedOn w:val="Normal"/>
    <w:uiPriority w:val="34"/>
    <w:qFormat/>
    <w:rsid w:val="00595D05"/>
    <w:pPr>
      <w:spacing w:before="20" w:after="20" w:line="240" w:lineRule="auto"/>
      <w:ind w:left="720"/>
      <w:contextualSpacing/>
    </w:pPr>
    <w:rPr>
      <w:rFonts w:ascii="Arial" w:hAnsi="Arial"/>
    </w:rPr>
  </w:style>
  <w:style w:type="table" w:customStyle="1" w:styleId="TableGrid1">
    <w:name w:val="Table Grid1"/>
    <w:basedOn w:val="TableNormal"/>
    <w:next w:val="TableGrid"/>
    <w:uiPriority w:val="39"/>
    <w:rsid w:val="00991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A2B40"/>
    <w:rPr>
      <w:color w:val="954F72" w:themeColor="followedHyperlink"/>
      <w:u w:val="single"/>
    </w:rPr>
  </w:style>
  <w:style w:type="paragraph" w:styleId="Header">
    <w:name w:val="header"/>
    <w:basedOn w:val="Normal"/>
    <w:link w:val="HeaderChar"/>
    <w:uiPriority w:val="99"/>
    <w:unhideWhenUsed/>
    <w:rsid w:val="00EA20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2087"/>
  </w:style>
  <w:style w:type="paragraph" w:styleId="Footer">
    <w:name w:val="footer"/>
    <w:basedOn w:val="Normal"/>
    <w:link w:val="FooterChar"/>
    <w:uiPriority w:val="99"/>
    <w:unhideWhenUsed/>
    <w:rsid w:val="00EA20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20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xtranet.phe.gov.uk/sites/SF/SitePages/Topic.aspx?View=%7bA1478B22-C69A-4088-A143-567048A2B6E2%7d&amp;SelectedID=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F520F-FA45-4CBF-BE95-DEC1053F0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3021</Words>
  <Characters>17220</Characters>
  <Application>Microsoft Office Word</Application>
  <DocSecurity>0</DocSecurity>
  <Lines>143</Lines>
  <Paragraphs>40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UKHSA Knowledge Management Maturity Model</vt:lpstr>
    </vt:vector>
  </TitlesOfParts>
  <Company>Public Health England</Company>
  <LinksUpToDate>false</LinksUpToDate>
  <CharactersWithSpaces>20201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Wilson</dc:creator>
  <cp:keywords/>
  <dc:description/>
  <cp:lastModifiedBy>Victoria Richardson</cp:lastModifiedBy>
  <cp:revision>6</cp:revision>
  <dcterms:created xsi:type="dcterms:W3CDTF">2021-09-28T13:47:00Z</dcterms:created>
  <dcterms:modified xsi:type="dcterms:W3CDTF">2021-10-04T08:46:00Z</dcterms:modified>
</cp:coreProperties>
</file>